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A76F" w14:textId="05A852E9" w:rsidR="00450263" w:rsidRDefault="00450263" w:rsidP="00450263">
      <w:pPr>
        <w:pStyle w:val="Nadpis4"/>
        <w:rPr>
          <w:rFonts w:cs="Arial"/>
          <w:sz w:val="20"/>
          <w:szCs w:val="20"/>
        </w:rPr>
      </w:pPr>
      <w:bookmarkStart w:id="0" w:name="_Toc4355442"/>
      <w:bookmarkStart w:id="1" w:name="_Toc405443950"/>
      <w:bookmarkStart w:id="2" w:name="_Toc415076440"/>
    </w:p>
    <w:p w14:paraId="25817922" w14:textId="755F7177" w:rsidR="00450263" w:rsidRDefault="00450263" w:rsidP="00450263"/>
    <w:p w14:paraId="6990C655" w14:textId="63F9EBA1" w:rsidR="00450263" w:rsidRDefault="00450263" w:rsidP="00450263"/>
    <w:p w14:paraId="05D17B93" w14:textId="476AC803" w:rsidR="00450263" w:rsidRDefault="00450263" w:rsidP="00450263"/>
    <w:p w14:paraId="66880809" w14:textId="26BC025B" w:rsidR="00450263" w:rsidRDefault="00450263" w:rsidP="00450263"/>
    <w:p w14:paraId="15B324C5" w14:textId="7ACC3953" w:rsidR="00450263" w:rsidRDefault="00450263" w:rsidP="00450263"/>
    <w:p w14:paraId="07C0146D" w14:textId="77777777" w:rsidR="00450263" w:rsidRPr="00450263" w:rsidRDefault="00450263" w:rsidP="00450263">
      <w:bookmarkStart w:id="3" w:name="_GoBack"/>
      <w:bookmarkEnd w:id="3"/>
    </w:p>
    <w:p w14:paraId="31ABFF4D" w14:textId="77777777" w:rsidR="00450263" w:rsidRPr="003446E7" w:rsidRDefault="00450263" w:rsidP="00450263">
      <w:pPr>
        <w:pStyle w:val="Nadpis4"/>
        <w:rPr>
          <w:rFonts w:cs="Arial"/>
          <w:sz w:val="20"/>
          <w:szCs w:val="20"/>
        </w:rPr>
      </w:pPr>
    </w:p>
    <w:p w14:paraId="2E6E0CBB" w14:textId="77777777" w:rsidR="00450263" w:rsidRPr="00450263" w:rsidRDefault="00450263" w:rsidP="00450263">
      <w:pPr>
        <w:pStyle w:val="Nadpis4"/>
        <w:rPr>
          <w:rFonts w:ascii="Arial" w:hAnsi="Arial" w:cs="Arial"/>
          <w:sz w:val="40"/>
          <w:szCs w:val="40"/>
        </w:rPr>
      </w:pPr>
      <w:r w:rsidRPr="00450263">
        <w:rPr>
          <w:rFonts w:ascii="Arial" w:hAnsi="Arial" w:cs="Arial"/>
          <w:sz w:val="40"/>
          <w:szCs w:val="40"/>
        </w:rPr>
        <w:t>TECHNICKÁ ZPRÁVA</w:t>
      </w:r>
    </w:p>
    <w:p w14:paraId="4EEB4104" w14:textId="29A5901A" w:rsidR="00450263" w:rsidRPr="00450263" w:rsidRDefault="00450263" w:rsidP="00450263">
      <w:pPr>
        <w:pStyle w:val="Nadpis4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IO 403</w:t>
      </w:r>
      <w:r w:rsidRPr="00450263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–</w:t>
      </w:r>
      <w:r w:rsidRPr="00450263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SEK CETIN</w:t>
      </w:r>
    </w:p>
    <w:p w14:paraId="322A238D" w14:textId="77777777" w:rsidR="00450263" w:rsidRPr="003446E7" w:rsidRDefault="00450263" w:rsidP="00450263">
      <w:pPr>
        <w:spacing w:after="0" w:line="240" w:lineRule="auto"/>
        <w:rPr>
          <w:rFonts w:cs="Arial"/>
          <w:szCs w:val="20"/>
        </w:rPr>
      </w:pPr>
      <w:r w:rsidRPr="003446E7">
        <w:rPr>
          <w:rFonts w:cs="Arial"/>
          <w:szCs w:val="20"/>
        </w:rPr>
        <w:br w:type="page"/>
      </w:r>
    </w:p>
    <w:p w14:paraId="3235318F" w14:textId="61C91E9F" w:rsidR="006067A1" w:rsidRPr="00D52B70" w:rsidRDefault="006067A1" w:rsidP="008D5928">
      <w:pPr>
        <w:pStyle w:val="Nadpis1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lastRenderedPageBreak/>
        <w:t>Údaje o stavbě a vlastníkovy</w:t>
      </w:r>
      <w:bookmarkEnd w:id="0"/>
    </w:p>
    <w:p w14:paraId="64635B17" w14:textId="77777777" w:rsidR="002B6824" w:rsidRPr="00D52B70" w:rsidRDefault="002B6824" w:rsidP="002B6824">
      <w:pPr>
        <w:tabs>
          <w:tab w:val="left" w:pos="2268"/>
        </w:tabs>
        <w:spacing w:line="240" w:lineRule="auto"/>
        <w:ind w:left="720"/>
        <w:rPr>
          <w:rFonts w:ascii="Arial" w:hAnsi="Arial" w:cs="Arial"/>
          <w:sz w:val="20"/>
          <w:szCs w:val="20"/>
        </w:rPr>
      </w:pPr>
      <w:bookmarkStart w:id="4" w:name="_Toc4355443"/>
      <w:r w:rsidRPr="00D52B70">
        <w:rPr>
          <w:rFonts w:ascii="Arial" w:hAnsi="Arial" w:cs="Arial"/>
          <w:sz w:val="20"/>
          <w:szCs w:val="20"/>
        </w:rPr>
        <w:t xml:space="preserve">Název zakázky: </w:t>
      </w:r>
      <w:r w:rsidRPr="00D52B70">
        <w:rPr>
          <w:rFonts w:ascii="Arial" w:hAnsi="Arial" w:cs="Arial"/>
          <w:sz w:val="20"/>
          <w:szCs w:val="20"/>
        </w:rPr>
        <w:tab/>
        <w:t>REGENERACE VEŘEJNÉHO PROSTRANSTVÍ</w:t>
      </w:r>
    </w:p>
    <w:p w14:paraId="52AA70FF" w14:textId="77777777" w:rsidR="002B6824" w:rsidRPr="00D52B70" w:rsidRDefault="002B6824" w:rsidP="002B6824">
      <w:pPr>
        <w:tabs>
          <w:tab w:val="left" w:pos="2268"/>
        </w:tabs>
        <w:spacing w:line="240" w:lineRule="auto"/>
        <w:ind w:left="720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Místo stavby: </w:t>
      </w:r>
      <w:r w:rsidRPr="00D52B70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D52B70">
        <w:rPr>
          <w:rFonts w:ascii="Arial" w:hAnsi="Arial" w:cs="Arial"/>
          <w:sz w:val="20"/>
          <w:szCs w:val="20"/>
        </w:rPr>
        <w:t>k.ú</w:t>
      </w:r>
      <w:proofErr w:type="spellEnd"/>
      <w:r w:rsidRPr="00D52B70">
        <w:rPr>
          <w:rFonts w:ascii="Arial" w:hAnsi="Arial" w:cs="Arial"/>
          <w:sz w:val="20"/>
          <w:szCs w:val="20"/>
        </w:rPr>
        <w:t>.</w:t>
      </w:r>
      <w:proofErr w:type="gramEnd"/>
      <w:r w:rsidRPr="00D52B70">
        <w:rPr>
          <w:rFonts w:ascii="Arial" w:hAnsi="Arial" w:cs="Arial"/>
          <w:sz w:val="20"/>
          <w:szCs w:val="20"/>
        </w:rPr>
        <w:t xml:space="preserve"> Petřvald u Karviné</w:t>
      </w:r>
    </w:p>
    <w:p w14:paraId="6FBDD933" w14:textId="77777777" w:rsidR="002B6824" w:rsidRPr="00D52B70" w:rsidRDefault="002B6824" w:rsidP="002B6824">
      <w:pPr>
        <w:tabs>
          <w:tab w:val="left" w:pos="2268"/>
        </w:tabs>
        <w:spacing w:line="240" w:lineRule="auto"/>
        <w:ind w:left="720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Investor:</w:t>
      </w:r>
      <w:r w:rsidRPr="00D52B70">
        <w:rPr>
          <w:rFonts w:ascii="Arial" w:hAnsi="Arial" w:cs="Arial"/>
          <w:sz w:val="20"/>
          <w:szCs w:val="20"/>
        </w:rPr>
        <w:tab/>
        <w:t>MĚSTO PETŘVALD</w:t>
      </w:r>
    </w:p>
    <w:p w14:paraId="61426F50" w14:textId="77777777" w:rsidR="002B6824" w:rsidRPr="00D52B70" w:rsidRDefault="002B6824" w:rsidP="002B6824">
      <w:pPr>
        <w:tabs>
          <w:tab w:val="left" w:pos="2268"/>
        </w:tabs>
        <w:spacing w:line="240" w:lineRule="auto"/>
        <w:ind w:left="720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ab/>
        <w:t>nám. Gen. Vicherka 2511</w:t>
      </w:r>
    </w:p>
    <w:p w14:paraId="4CB53E95" w14:textId="77777777" w:rsidR="002B6824" w:rsidRPr="00D52B70" w:rsidRDefault="002B6824" w:rsidP="002B6824">
      <w:pPr>
        <w:tabs>
          <w:tab w:val="left" w:pos="2268"/>
        </w:tabs>
        <w:spacing w:line="240" w:lineRule="auto"/>
        <w:ind w:left="720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ab/>
        <w:t>735 41 Petřvald</w:t>
      </w:r>
    </w:p>
    <w:p w14:paraId="59141927" w14:textId="05D2995E" w:rsidR="006067A1" w:rsidRPr="00D52B70" w:rsidRDefault="006067A1" w:rsidP="006067A1">
      <w:pPr>
        <w:pStyle w:val="Nadpis1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Údaje o zpracovateli dokumentace</w:t>
      </w:r>
      <w:bookmarkEnd w:id="4"/>
    </w:p>
    <w:p w14:paraId="60906ABC" w14:textId="62A66DB8" w:rsidR="00F9236D" w:rsidRPr="00D52B70" w:rsidRDefault="00F9236D" w:rsidP="00F9236D">
      <w:pPr>
        <w:rPr>
          <w:rFonts w:ascii="Arial" w:hAnsi="Arial" w:cs="Arial"/>
          <w:b/>
          <w:sz w:val="20"/>
          <w:szCs w:val="20"/>
        </w:rPr>
      </w:pPr>
      <w:r w:rsidRPr="00D52B70">
        <w:rPr>
          <w:rFonts w:ascii="Arial" w:hAnsi="Arial" w:cs="Arial"/>
          <w:b/>
          <w:sz w:val="20"/>
          <w:szCs w:val="20"/>
        </w:rPr>
        <w:t>Ing. Lukáš Macura</w:t>
      </w:r>
    </w:p>
    <w:p w14:paraId="101474BB" w14:textId="4C6C7BA8" w:rsidR="003B70BF" w:rsidRPr="00D52B70" w:rsidRDefault="003B70BF" w:rsidP="00F9236D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Záchranářů 785</w:t>
      </w:r>
    </w:p>
    <w:p w14:paraId="28FF0C10" w14:textId="5959FCA6" w:rsidR="003B70BF" w:rsidRPr="00D52B70" w:rsidRDefault="003B70BF" w:rsidP="00F9236D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735 14 Orlová – Poruba</w:t>
      </w:r>
    </w:p>
    <w:p w14:paraId="662F051E" w14:textId="725A3D73" w:rsidR="003B70BF" w:rsidRPr="00D52B70" w:rsidRDefault="003B70BF" w:rsidP="003B70BF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b/>
          <w:sz w:val="20"/>
          <w:szCs w:val="20"/>
        </w:rPr>
        <w:t>Osvědčení:</w:t>
      </w:r>
      <w:r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ab/>
        <w:t>ev. č. EP 571/E1-C6/OV-36676/2011</w:t>
      </w:r>
    </w:p>
    <w:p w14:paraId="1F8CD60A" w14:textId="4B1A202F" w:rsidR="00F9236D" w:rsidRPr="00D52B70" w:rsidRDefault="00A651B1" w:rsidP="00F9236D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b/>
          <w:sz w:val="20"/>
          <w:szCs w:val="20"/>
        </w:rPr>
        <w:t>Osvědčení:</w:t>
      </w:r>
      <w:r w:rsidRPr="00D52B70">
        <w:rPr>
          <w:rFonts w:ascii="Arial" w:hAnsi="Arial" w:cs="Arial"/>
          <w:sz w:val="20"/>
          <w:szCs w:val="20"/>
        </w:rPr>
        <w:tab/>
      </w:r>
      <w:r w:rsidR="003B70BF" w:rsidRPr="00D52B70">
        <w:rPr>
          <w:rFonts w:ascii="Arial" w:hAnsi="Arial" w:cs="Arial"/>
          <w:sz w:val="20"/>
          <w:szCs w:val="20"/>
        </w:rPr>
        <w:tab/>
      </w:r>
      <w:r w:rsidR="003B70BF"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>ČKAIT 1103802</w:t>
      </w:r>
    </w:p>
    <w:p w14:paraId="6EED7AA6" w14:textId="77777777" w:rsidR="00B6160A" w:rsidRPr="00D52B70" w:rsidRDefault="00B6160A" w:rsidP="00F9236D">
      <w:pPr>
        <w:rPr>
          <w:rFonts w:ascii="Arial" w:hAnsi="Arial" w:cs="Arial"/>
          <w:sz w:val="20"/>
          <w:szCs w:val="20"/>
        </w:rPr>
      </w:pPr>
    </w:p>
    <w:p w14:paraId="3443D1C8" w14:textId="77777777" w:rsidR="00627CEC" w:rsidRPr="00D52B70" w:rsidRDefault="00627CEC" w:rsidP="00627CEC">
      <w:pPr>
        <w:pStyle w:val="Nadpis1"/>
        <w:rPr>
          <w:rFonts w:ascii="Arial" w:hAnsi="Arial" w:cs="Arial"/>
          <w:sz w:val="20"/>
          <w:szCs w:val="20"/>
        </w:rPr>
      </w:pPr>
      <w:bookmarkStart w:id="5" w:name="_Toc4355444"/>
      <w:r w:rsidRPr="00D52B70">
        <w:rPr>
          <w:rFonts w:ascii="Arial" w:hAnsi="Arial" w:cs="Arial"/>
          <w:sz w:val="20"/>
          <w:szCs w:val="20"/>
        </w:rPr>
        <w:t>Seznam vstupních podkladů</w:t>
      </w:r>
      <w:bookmarkEnd w:id="5"/>
      <w:r w:rsidRPr="00D52B70">
        <w:rPr>
          <w:rFonts w:ascii="Arial" w:hAnsi="Arial" w:cs="Arial"/>
          <w:sz w:val="20"/>
          <w:szCs w:val="20"/>
        </w:rPr>
        <w:t xml:space="preserve"> </w:t>
      </w:r>
    </w:p>
    <w:p w14:paraId="5906D886" w14:textId="1F71F6E8" w:rsidR="00B851B7" w:rsidRPr="00D52B70" w:rsidRDefault="00B851B7" w:rsidP="00B851B7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Podkladem pro vypracování projektu elektroinstalace byl architektonický a stavební </w:t>
      </w:r>
      <w:r w:rsidR="007620DD" w:rsidRPr="00D52B70">
        <w:rPr>
          <w:rFonts w:ascii="Arial" w:hAnsi="Arial" w:cs="Arial"/>
          <w:sz w:val="20"/>
          <w:szCs w:val="20"/>
        </w:rPr>
        <w:t xml:space="preserve">návrh, </w:t>
      </w:r>
      <w:r w:rsidR="0059420B" w:rsidRPr="00D52B70">
        <w:rPr>
          <w:rFonts w:ascii="Arial" w:hAnsi="Arial" w:cs="Arial"/>
          <w:sz w:val="20"/>
          <w:szCs w:val="20"/>
        </w:rPr>
        <w:t>situace</w:t>
      </w:r>
      <w:r w:rsidR="007620DD" w:rsidRPr="00D52B70">
        <w:rPr>
          <w:rFonts w:ascii="Arial" w:hAnsi="Arial" w:cs="Arial"/>
          <w:sz w:val="20"/>
          <w:szCs w:val="20"/>
        </w:rPr>
        <w:t xml:space="preserve"> v měřítku  1:</w:t>
      </w:r>
      <w:r w:rsidR="0059420B" w:rsidRPr="00D52B70">
        <w:rPr>
          <w:rFonts w:ascii="Arial" w:hAnsi="Arial" w:cs="Arial"/>
          <w:sz w:val="20"/>
          <w:szCs w:val="20"/>
        </w:rPr>
        <w:t>1</w:t>
      </w:r>
      <w:r w:rsidRPr="00D52B70">
        <w:rPr>
          <w:rFonts w:ascii="Arial" w:hAnsi="Arial" w:cs="Arial"/>
          <w:sz w:val="20"/>
          <w:szCs w:val="20"/>
        </w:rPr>
        <w:t xml:space="preserve"> požadavky ÚT, ZI, nároky objednavatele na technické vybavení a platné normy EN ČSN, nařízení vlády a vyhlášky.</w:t>
      </w:r>
    </w:p>
    <w:p w14:paraId="567DEDAE" w14:textId="77777777" w:rsidR="009610B5" w:rsidRPr="00D52B70" w:rsidRDefault="009610B5" w:rsidP="009610B5">
      <w:pPr>
        <w:pStyle w:val="Nadpis1"/>
        <w:rPr>
          <w:rFonts w:ascii="Arial" w:hAnsi="Arial" w:cs="Arial"/>
          <w:sz w:val="20"/>
          <w:szCs w:val="20"/>
        </w:rPr>
      </w:pPr>
      <w:bookmarkStart w:id="6" w:name="_Toc4355445"/>
      <w:r w:rsidRPr="00D52B70">
        <w:rPr>
          <w:rFonts w:ascii="Arial" w:hAnsi="Arial" w:cs="Arial"/>
          <w:sz w:val="20"/>
          <w:szCs w:val="20"/>
        </w:rPr>
        <w:t>Údaje o území</w:t>
      </w:r>
      <w:bookmarkEnd w:id="6"/>
      <w:r w:rsidRPr="00D52B70">
        <w:rPr>
          <w:rFonts w:ascii="Arial" w:hAnsi="Arial" w:cs="Arial"/>
          <w:sz w:val="20"/>
          <w:szCs w:val="20"/>
        </w:rPr>
        <w:t xml:space="preserve"> </w:t>
      </w:r>
    </w:p>
    <w:p w14:paraId="7776A1CA" w14:textId="194D5426" w:rsidR="00B6160A" w:rsidRPr="00D52B70" w:rsidRDefault="00B6160A" w:rsidP="00B6160A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Území není památkovou rezervací, památkovou zónou, zvláště chráněné přírodní území ani záplavové území apod.</w:t>
      </w:r>
    </w:p>
    <w:p w14:paraId="19A22926" w14:textId="7D1148EE" w:rsidR="00B6160A" w:rsidRPr="00D52B70" w:rsidRDefault="00B6160A">
      <w:pPr>
        <w:spacing w:after="160"/>
        <w:jc w:val="left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br w:type="page"/>
      </w:r>
    </w:p>
    <w:p w14:paraId="2BA4ECCF" w14:textId="2BCBE1E6" w:rsidR="009610B5" w:rsidRPr="00D52B70" w:rsidRDefault="009610B5" w:rsidP="009610B5">
      <w:pPr>
        <w:pStyle w:val="Nadpis1"/>
        <w:rPr>
          <w:rFonts w:ascii="Arial" w:hAnsi="Arial" w:cs="Arial"/>
          <w:sz w:val="20"/>
          <w:szCs w:val="20"/>
        </w:rPr>
      </w:pPr>
      <w:bookmarkStart w:id="7" w:name="_Toc4355446"/>
      <w:r w:rsidRPr="00D52B70">
        <w:rPr>
          <w:rFonts w:ascii="Arial" w:hAnsi="Arial" w:cs="Arial"/>
          <w:sz w:val="20"/>
          <w:szCs w:val="20"/>
        </w:rPr>
        <w:lastRenderedPageBreak/>
        <w:t>Souhrnná technická zpráva</w:t>
      </w:r>
      <w:bookmarkEnd w:id="7"/>
      <w:r w:rsidRPr="00D52B70">
        <w:rPr>
          <w:rFonts w:ascii="Arial" w:hAnsi="Arial" w:cs="Arial"/>
          <w:sz w:val="20"/>
          <w:szCs w:val="20"/>
        </w:rPr>
        <w:t xml:space="preserve"> </w:t>
      </w:r>
    </w:p>
    <w:p w14:paraId="7E427140" w14:textId="78165F6E" w:rsidR="00B6428E" w:rsidRPr="00D52B70" w:rsidRDefault="008E1532" w:rsidP="008E1532">
      <w:pPr>
        <w:pStyle w:val="Nadpis2"/>
        <w:rPr>
          <w:rFonts w:ascii="Arial" w:hAnsi="Arial" w:cs="Arial"/>
          <w:sz w:val="20"/>
          <w:szCs w:val="20"/>
        </w:rPr>
      </w:pPr>
      <w:bookmarkStart w:id="8" w:name="_Toc4355447"/>
      <w:r w:rsidRPr="00D52B70">
        <w:rPr>
          <w:rFonts w:ascii="Arial" w:hAnsi="Arial" w:cs="Arial"/>
          <w:sz w:val="20"/>
          <w:szCs w:val="20"/>
        </w:rPr>
        <w:t>Úvodní informace</w:t>
      </w:r>
      <w:bookmarkEnd w:id="8"/>
    </w:p>
    <w:p w14:paraId="7F84169D" w14:textId="22DE63BF" w:rsidR="00236D13" w:rsidRPr="00D52B70" w:rsidRDefault="00236D13" w:rsidP="00236D13">
      <w:pPr>
        <w:ind w:firstLine="357"/>
        <w:rPr>
          <w:rFonts w:ascii="Arial" w:hAnsi="Arial" w:cs="Arial"/>
          <w:sz w:val="20"/>
          <w:szCs w:val="20"/>
        </w:rPr>
      </w:pPr>
      <w:bookmarkStart w:id="9" w:name="_Toc4355448"/>
      <w:r w:rsidRPr="00D52B70">
        <w:rPr>
          <w:rFonts w:ascii="Arial" w:hAnsi="Arial" w:cs="Arial"/>
          <w:sz w:val="20"/>
          <w:szCs w:val="20"/>
        </w:rPr>
        <w:t>Projekt řeší návrh stranové přeložky kabelového vedení IO</w:t>
      </w:r>
      <w:r w:rsidR="002B6824" w:rsidRPr="00D52B70">
        <w:rPr>
          <w:rFonts w:ascii="Arial" w:hAnsi="Arial" w:cs="Arial"/>
          <w:sz w:val="20"/>
          <w:szCs w:val="20"/>
        </w:rPr>
        <w:t>403</w:t>
      </w:r>
      <w:r w:rsidRPr="00D52B70">
        <w:rPr>
          <w:rFonts w:ascii="Arial" w:hAnsi="Arial" w:cs="Arial"/>
          <w:sz w:val="20"/>
          <w:szCs w:val="20"/>
        </w:rPr>
        <w:t xml:space="preserve"> SEK CETIN ve stupni </w:t>
      </w:r>
      <w:r w:rsidR="00090046">
        <w:rPr>
          <w:rFonts w:ascii="Arial" w:hAnsi="Arial" w:cs="Arial"/>
          <w:sz w:val="20"/>
          <w:szCs w:val="20"/>
        </w:rPr>
        <w:t>DPS</w:t>
      </w:r>
      <w:r w:rsidRPr="00D52B70">
        <w:rPr>
          <w:rFonts w:ascii="Arial" w:hAnsi="Arial" w:cs="Arial"/>
          <w:sz w:val="20"/>
          <w:szCs w:val="20"/>
        </w:rPr>
        <w:t>.</w:t>
      </w:r>
    </w:p>
    <w:p w14:paraId="68CAE859" w14:textId="18C14189" w:rsidR="00B6428E" w:rsidRPr="00D52B70" w:rsidRDefault="00B6428E" w:rsidP="008E1532">
      <w:pPr>
        <w:pStyle w:val="Nadpis2"/>
        <w:rPr>
          <w:rFonts w:ascii="Arial" w:hAnsi="Arial" w:cs="Arial"/>
          <w:b w:val="0"/>
          <w:sz w:val="20"/>
          <w:szCs w:val="20"/>
        </w:rPr>
      </w:pPr>
      <w:r w:rsidRPr="00D52B70">
        <w:rPr>
          <w:rStyle w:val="Nadpis2Char"/>
          <w:rFonts w:ascii="Arial" w:hAnsi="Arial" w:cs="Arial"/>
          <w:b/>
          <w:sz w:val="20"/>
          <w:szCs w:val="20"/>
        </w:rPr>
        <w:t>Způsob zp</w:t>
      </w:r>
      <w:r w:rsidR="008E1532" w:rsidRPr="00D52B70">
        <w:rPr>
          <w:rStyle w:val="Nadpis2Char"/>
          <w:rFonts w:ascii="Arial" w:hAnsi="Arial" w:cs="Arial"/>
          <w:b/>
          <w:sz w:val="20"/>
          <w:szCs w:val="20"/>
        </w:rPr>
        <w:t>racování projektové dokumentace</w:t>
      </w:r>
      <w:bookmarkEnd w:id="9"/>
    </w:p>
    <w:p w14:paraId="75005F80" w14:textId="43738CFE" w:rsidR="00C86A75" w:rsidRPr="00D52B70" w:rsidRDefault="004363F1" w:rsidP="00C86A75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P</w:t>
      </w:r>
      <w:r w:rsidR="00B6428E" w:rsidRPr="00D52B70">
        <w:rPr>
          <w:rFonts w:ascii="Arial" w:hAnsi="Arial" w:cs="Arial"/>
          <w:sz w:val="20"/>
          <w:szCs w:val="20"/>
        </w:rPr>
        <w:t xml:space="preserve">ro digitální zpracování byl použit grafický systém </w:t>
      </w:r>
      <w:proofErr w:type="spellStart"/>
      <w:r w:rsidR="008E1532" w:rsidRPr="00D52B70">
        <w:rPr>
          <w:rFonts w:ascii="Arial" w:hAnsi="Arial" w:cs="Arial"/>
          <w:sz w:val="20"/>
          <w:szCs w:val="20"/>
        </w:rPr>
        <w:t>SchémataCAD</w:t>
      </w:r>
      <w:proofErr w:type="spellEnd"/>
      <w:r w:rsidR="00B6428E" w:rsidRPr="00D52B7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8E1532" w:rsidRPr="00D52B70">
        <w:rPr>
          <w:rFonts w:ascii="Arial" w:hAnsi="Arial" w:cs="Arial"/>
          <w:sz w:val="20"/>
          <w:szCs w:val="20"/>
        </w:rPr>
        <w:t>č.u</w:t>
      </w:r>
      <w:proofErr w:type="spellEnd"/>
      <w:r w:rsidR="008E1532" w:rsidRPr="00D52B70">
        <w:rPr>
          <w:rFonts w:ascii="Arial" w:hAnsi="Arial" w:cs="Arial"/>
          <w:sz w:val="20"/>
          <w:szCs w:val="20"/>
        </w:rPr>
        <w:t>.</w:t>
      </w:r>
      <w:proofErr w:type="gramEnd"/>
      <w:r w:rsidR="008E1532" w:rsidRPr="00D52B70">
        <w:rPr>
          <w:rFonts w:ascii="Arial" w:hAnsi="Arial" w:cs="Arial"/>
          <w:sz w:val="20"/>
          <w:szCs w:val="20"/>
        </w:rPr>
        <w:t xml:space="preserve"> 4750, </w:t>
      </w:r>
      <w:proofErr w:type="spellStart"/>
      <w:proofErr w:type="gramStart"/>
      <w:r w:rsidR="008E1532" w:rsidRPr="00D52B70">
        <w:rPr>
          <w:rFonts w:ascii="Arial" w:hAnsi="Arial" w:cs="Arial"/>
          <w:sz w:val="20"/>
          <w:szCs w:val="20"/>
        </w:rPr>
        <w:t>s.č</w:t>
      </w:r>
      <w:proofErr w:type="spellEnd"/>
      <w:r w:rsidR="008E1532" w:rsidRPr="00D52B70">
        <w:rPr>
          <w:rFonts w:ascii="Arial" w:hAnsi="Arial" w:cs="Arial"/>
          <w:sz w:val="20"/>
          <w:szCs w:val="20"/>
        </w:rPr>
        <w:t>.</w:t>
      </w:r>
      <w:proofErr w:type="gramEnd"/>
      <w:r w:rsidR="008E1532" w:rsidRPr="00D52B70">
        <w:rPr>
          <w:rFonts w:ascii="Arial" w:hAnsi="Arial" w:cs="Arial"/>
          <w:sz w:val="20"/>
          <w:szCs w:val="20"/>
        </w:rPr>
        <w:t xml:space="preserve"> 693837</w:t>
      </w:r>
      <w:r w:rsidR="00B6428E" w:rsidRPr="00D52B70">
        <w:rPr>
          <w:rFonts w:ascii="Arial" w:hAnsi="Arial" w:cs="Arial"/>
          <w:sz w:val="20"/>
          <w:szCs w:val="20"/>
        </w:rPr>
        <w:t xml:space="preserve"> </w:t>
      </w:r>
      <w:r w:rsidR="00784ED7" w:rsidRPr="00D52B70">
        <w:rPr>
          <w:rFonts w:ascii="Arial" w:hAnsi="Arial" w:cs="Arial"/>
          <w:sz w:val="20"/>
          <w:szCs w:val="20"/>
        </w:rPr>
        <w:t>firmy ELMER</w:t>
      </w:r>
      <w:r w:rsidR="00830517" w:rsidRPr="00D52B70">
        <w:rPr>
          <w:rFonts w:ascii="Arial" w:hAnsi="Arial" w:cs="Arial"/>
          <w:sz w:val="20"/>
          <w:szCs w:val="20"/>
        </w:rPr>
        <w:t>.</w:t>
      </w:r>
      <w:r w:rsidR="00DF4CA0" w:rsidRPr="00D52B70">
        <w:rPr>
          <w:rFonts w:ascii="Arial" w:hAnsi="Arial" w:cs="Arial"/>
          <w:sz w:val="20"/>
          <w:szCs w:val="20"/>
        </w:rPr>
        <w:t xml:space="preserve"> Pro výpočet úbytků napětí a zkratových poměrů byl použit výpočtový software SICHR </w:t>
      </w:r>
      <w:r w:rsidR="00C869FD" w:rsidRPr="00D52B70">
        <w:rPr>
          <w:rFonts w:ascii="Arial" w:hAnsi="Arial" w:cs="Arial"/>
          <w:sz w:val="20"/>
          <w:szCs w:val="20"/>
        </w:rPr>
        <w:t>1</w:t>
      </w:r>
      <w:r w:rsidR="00E75644" w:rsidRPr="00D52B70">
        <w:rPr>
          <w:rFonts w:ascii="Arial" w:hAnsi="Arial" w:cs="Arial"/>
          <w:sz w:val="20"/>
          <w:szCs w:val="20"/>
        </w:rPr>
        <w:t>8</w:t>
      </w:r>
      <w:r w:rsidR="00DF4CA0" w:rsidRPr="00D52B70">
        <w:rPr>
          <w:rFonts w:ascii="Arial" w:hAnsi="Arial" w:cs="Arial"/>
          <w:sz w:val="20"/>
          <w:szCs w:val="20"/>
        </w:rPr>
        <w:t xml:space="preserve"> firmy OEZ s.r.o.</w:t>
      </w:r>
      <w:bookmarkStart w:id="10" w:name="_Toc415076442"/>
      <w:bookmarkEnd w:id="1"/>
      <w:bookmarkEnd w:id="2"/>
      <w:r w:rsidR="00C86A75" w:rsidRPr="00D52B70">
        <w:rPr>
          <w:rFonts w:ascii="Arial" w:hAnsi="Arial" w:cs="Arial"/>
          <w:sz w:val="20"/>
          <w:szCs w:val="20"/>
        </w:rPr>
        <w:t xml:space="preserve"> </w:t>
      </w:r>
    </w:p>
    <w:p w14:paraId="64BAB1C3" w14:textId="3A6947E5" w:rsidR="00D96B35" w:rsidRPr="00D52B70" w:rsidRDefault="00D96B35" w:rsidP="008D0A3C">
      <w:pPr>
        <w:pStyle w:val="Nadpis2"/>
        <w:rPr>
          <w:rFonts w:ascii="Arial" w:hAnsi="Arial" w:cs="Arial"/>
          <w:sz w:val="20"/>
          <w:szCs w:val="20"/>
        </w:rPr>
      </w:pPr>
      <w:bookmarkStart w:id="11" w:name="_Toc4355449"/>
      <w:r w:rsidRPr="00D52B70">
        <w:rPr>
          <w:rFonts w:ascii="Arial" w:hAnsi="Arial" w:cs="Arial"/>
          <w:sz w:val="20"/>
          <w:szCs w:val="20"/>
        </w:rPr>
        <w:t>Související předpisy, normy, zákony</w:t>
      </w:r>
      <w:bookmarkEnd w:id="10"/>
      <w:r w:rsidRPr="00D52B70">
        <w:rPr>
          <w:rFonts w:ascii="Arial" w:hAnsi="Arial" w:cs="Arial"/>
          <w:sz w:val="20"/>
          <w:szCs w:val="20"/>
        </w:rPr>
        <w:t xml:space="preserve"> </w:t>
      </w:r>
      <w:r w:rsidR="008E1532" w:rsidRPr="00D52B70">
        <w:rPr>
          <w:rFonts w:ascii="Arial" w:hAnsi="Arial" w:cs="Arial"/>
          <w:sz w:val="20"/>
          <w:szCs w:val="20"/>
        </w:rPr>
        <w:t>z elektrotechniky</w:t>
      </w:r>
      <w:bookmarkEnd w:id="11"/>
    </w:p>
    <w:p w14:paraId="1108551B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platné v době realizace projektu, zejména:</w:t>
      </w:r>
    </w:p>
    <w:p w14:paraId="07B5A994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ČSN 33 2000-4-41 ed.2 </w:t>
      </w:r>
      <w:r w:rsidRPr="00D52B70">
        <w:rPr>
          <w:rFonts w:ascii="Arial" w:hAnsi="Arial" w:cs="Arial"/>
          <w:sz w:val="20"/>
          <w:szCs w:val="20"/>
        </w:rPr>
        <w:tab/>
        <w:t xml:space="preserve">Elektrická zařízení – Ochrana před  úrazem el. </w:t>
      </w:r>
      <w:proofErr w:type="gramStart"/>
      <w:r w:rsidRPr="00D52B70">
        <w:rPr>
          <w:rFonts w:ascii="Arial" w:hAnsi="Arial" w:cs="Arial"/>
          <w:sz w:val="20"/>
          <w:szCs w:val="20"/>
        </w:rPr>
        <w:t>proudem</w:t>
      </w:r>
      <w:proofErr w:type="gramEnd"/>
    </w:p>
    <w:p w14:paraId="5F375227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33 2000-4-43 ed.2</w:t>
      </w:r>
      <w:r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ab/>
        <w:t xml:space="preserve">Elektrická zařízení – Ochrana proti </w:t>
      </w:r>
      <w:proofErr w:type="gramStart"/>
      <w:r w:rsidRPr="00D52B70">
        <w:rPr>
          <w:rFonts w:ascii="Arial" w:hAnsi="Arial" w:cs="Arial"/>
          <w:sz w:val="20"/>
          <w:szCs w:val="20"/>
        </w:rPr>
        <w:t>nadproud</w:t>
      </w:r>
      <w:proofErr w:type="gramEnd"/>
      <w:r w:rsidRPr="00D52B70">
        <w:rPr>
          <w:rFonts w:ascii="Arial" w:hAnsi="Arial" w:cs="Arial"/>
          <w:sz w:val="20"/>
          <w:szCs w:val="20"/>
        </w:rPr>
        <w:t>.</w:t>
      </w:r>
    </w:p>
    <w:p w14:paraId="685795A1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ČSN 33 2000-5-51 ed.3 </w:t>
      </w:r>
      <w:r w:rsidRPr="00D52B70">
        <w:rPr>
          <w:rFonts w:ascii="Arial" w:hAnsi="Arial" w:cs="Arial"/>
          <w:sz w:val="20"/>
          <w:szCs w:val="20"/>
        </w:rPr>
        <w:tab/>
        <w:t xml:space="preserve">Výběr a stavba el. </w:t>
      </w:r>
      <w:proofErr w:type="gramStart"/>
      <w:r w:rsidRPr="00D52B70">
        <w:rPr>
          <w:rFonts w:ascii="Arial" w:hAnsi="Arial" w:cs="Arial"/>
          <w:sz w:val="20"/>
          <w:szCs w:val="20"/>
        </w:rPr>
        <w:t>zařízení</w:t>
      </w:r>
      <w:proofErr w:type="gramEnd"/>
      <w:r w:rsidRPr="00D52B70">
        <w:rPr>
          <w:rFonts w:ascii="Arial" w:hAnsi="Arial" w:cs="Arial"/>
          <w:sz w:val="20"/>
          <w:szCs w:val="20"/>
        </w:rPr>
        <w:t xml:space="preserve"> – všeobecné předpisy </w:t>
      </w:r>
    </w:p>
    <w:p w14:paraId="3AA1DB0D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33 2000-5-54 ed.3</w:t>
      </w:r>
      <w:r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ab/>
        <w:t>Elektrická zařízení - Uzemnění a ochranné vodiče</w:t>
      </w:r>
    </w:p>
    <w:p w14:paraId="6E5D5CFC" w14:textId="77777777" w:rsidR="00E75644" w:rsidRPr="00D52B70" w:rsidRDefault="00E75644" w:rsidP="00E75644">
      <w:pPr>
        <w:spacing w:line="240" w:lineRule="auto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ČSN EN 60 529 </w:t>
      </w:r>
      <w:r w:rsidRPr="00D52B70">
        <w:rPr>
          <w:rFonts w:ascii="Arial" w:hAnsi="Arial" w:cs="Arial"/>
          <w:sz w:val="20"/>
          <w:szCs w:val="20"/>
        </w:rPr>
        <w:tab/>
      </w:r>
      <w:r w:rsidRPr="00D52B70">
        <w:rPr>
          <w:rFonts w:ascii="Arial" w:hAnsi="Arial" w:cs="Arial"/>
          <w:sz w:val="20"/>
          <w:szCs w:val="20"/>
        </w:rPr>
        <w:tab/>
        <w:t>Stupně ochrany krytem (krytí – IP kód)</w:t>
      </w:r>
    </w:p>
    <w:p w14:paraId="42605743" w14:textId="70DD752D" w:rsidR="00AD44BC" w:rsidRPr="00D52B70" w:rsidRDefault="00AD44BC" w:rsidP="00E75644">
      <w:pPr>
        <w:spacing w:after="160" w:line="240" w:lineRule="auto"/>
        <w:ind w:left="2832" w:hanging="2832"/>
        <w:jc w:val="left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73 6005</w:t>
      </w:r>
      <w:r w:rsidRPr="00D52B70">
        <w:rPr>
          <w:rFonts w:ascii="Arial" w:hAnsi="Arial" w:cs="Arial"/>
          <w:sz w:val="20"/>
          <w:szCs w:val="20"/>
        </w:rPr>
        <w:tab/>
        <w:t>Prostorové uspořádání sítí technického vybavení</w:t>
      </w:r>
    </w:p>
    <w:p w14:paraId="518EB713" w14:textId="77777777" w:rsidR="00FD0CC2" w:rsidRPr="00D52B70" w:rsidRDefault="00ED7D85" w:rsidP="00FD0CC2">
      <w:pPr>
        <w:pStyle w:val="Nadpis2"/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br w:type="page"/>
      </w:r>
      <w:bookmarkStart w:id="12" w:name="_Toc4355450"/>
      <w:r w:rsidR="00FD0CC2" w:rsidRPr="00D52B70">
        <w:rPr>
          <w:rFonts w:ascii="Arial" w:hAnsi="Arial" w:cs="Arial"/>
          <w:sz w:val="20"/>
          <w:szCs w:val="20"/>
        </w:rPr>
        <w:lastRenderedPageBreak/>
        <w:t>Obecná ustanovení</w:t>
      </w:r>
      <w:bookmarkEnd w:id="12"/>
    </w:p>
    <w:p w14:paraId="6B122AF7" w14:textId="7E826868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Stavebník, nebo jím pověřená třetí osoba, je povinen při provádění jakýchkoliv činností, zejména stavebních nebo jiných prací, při odstraňování havárií a projektování staveb, řídit se platnými právními předpisy, technickými a odbornými normami (včetně doporučených), správnou praxí v oboru stavebnictví a technologickými postupy a učinit veškerá opatření nezbytná k tomu, aby nedošlo k poškození nebo ohrožení sítě elektronických komunikací ve vlastnictví fy </w:t>
      </w:r>
      <w:r w:rsidR="00451538" w:rsidRPr="00D52B70">
        <w:rPr>
          <w:rFonts w:ascii="Arial" w:hAnsi="Arial" w:cs="Arial"/>
          <w:sz w:val="20"/>
          <w:szCs w:val="20"/>
        </w:rPr>
        <w:t>CETIN</w:t>
      </w:r>
      <w:r w:rsidRPr="00D52B70">
        <w:rPr>
          <w:rFonts w:ascii="Arial" w:hAnsi="Arial" w:cs="Arial"/>
          <w:sz w:val="20"/>
          <w:szCs w:val="20"/>
        </w:rPr>
        <w:t>. SEK jsou součástí veřejné komunikační sítě, jsou zajišťovány ve veřejném zájmu a jsou chráněny právními předpisy. Ochranné pásmo podzemního komunikačního vedení činí 1,5 m po stranách krajního vedení.</w:t>
      </w:r>
    </w:p>
    <w:p w14:paraId="3307487B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3" w:name="_Toc4355451"/>
      <w:r w:rsidRPr="00D52B70">
        <w:rPr>
          <w:rFonts w:ascii="Arial" w:hAnsi="Arial" w:cs="Arial"/>
          <w:sz w:val="20"/>
          <w:szCs w:val="20"/>
        </w:rPr>
        <w:t>Navržené řešení</w:t>
      </w:r>
      <w:bookmarkEnd w:id="13"/>
    </w:p>
    <w:p w14:paraId="39746F2D" w14:textId="0DD309A7" w:rsidR="00FD0CC2" w:rsidRPr="00D52B70" w:rsidRDefault="00F5699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V místě</w:t>
      </w:r>
      <w:r w:rsidR="00FD0CC2" w:rsidRPr="00D52B70">
        <w:rPr>
          <w:rFonts w:ascii="Arial" w:hAnsi="Arial" w:cs="Arial"/>
          <w:sz w:val="20"/>
          <w:szCs w:val="20"/>
        </w:rPr>
        <w:t>, k</w:t>
      </w:r>
      <w:r w:rsidRPr="00D52B70">
        <w:rPr>
          <w:rFonts w:ascii="Arial" w:hAnsi="Arial" w:cs="Arial"/>
          <w:sz w:val="20"/>
          <w:szCs w:val="20"/>
        </w:rPr>
        <w:t>de dochází ke kolizi stávajícího metalického vedení</w:t>
      </w:r>
      <w:r w:rsidR="00FD0CC2" w:rsidRPr="00D52B70">
        <w:rPr>
          <w:rFonts w:ascii="Arial" w:hAnsi="Arial" w:cs="Arial"/>
          <w:sz w:val="20"/>
          <w:szCs w:val="20"/>
        </w:rPr>
        <w:t xml:space="preserve"> společnosti </w:t>
      </w:r>
      <w:r w:rsidR="00451538" w:rsidRPr="00D52B70">
        <w:rPr>
          <w:rFonts w:ascii="Arial" w:hAnsi="Arial" w:cs="Arial"/>
          <w:sz w:val="20"/>
          <w:szCs w:val="20"/>
        </w:rPr>
        <w:t>CETIN</w:t>
      </w:r>
      <w:r w:rsidR="00FD0CC2" w:rsidRPr="00D52B70">
        <w:rPr>
          <w:rFonts w:ascii="Arial" w:hAnsi="Arial" w:cs="Arial"/>
          <w:sz w:val="20"/>
          <w:szCs w:val="20"/>
        </w:rPr>
        <w:t xml:space="preserve"> s navrhovanými stave</w:t>
      </w:r>
      <w:r w:rsidRPr="00D52B70">
        <w:rPr>
          <w:rFonts w:ascii="Arial" w:hAnsi="Arial" w:cs="Arial"/>
          <w:sz w:val="20"/>
          <w:szCs w:val="20"/>
        </w:rPr>
        <w:t>bními postupy, bude kabelové vedení stranově posunuto</w:t>
      </w:r>
      <w:r w:rsidR="00FD0CC2" w:rsidRPr="00D52B70">
        <w:rPr>
          <w:rFonts w:ascii="Arial" w:hAnsi="Arial" w:cs="Arial"/>
          <w:sz w:val="20"/>
          <w:szCs w:val="20"/>
        </w:rPr>
        <w:t>. Vzhledem k tomu, že v trase místních kabelů budou prováděny zemní práce a úpravy stávajícího terénu, z toho důvodu je nutné tyto mí</w:t>
      </w:r>
      <w:r w:rsidRPr="00D52B70">
        <w:rPr>
          <w:rFonts w:ascii="Arial" w:hAnsi="Arial" w:cs="Arial"/>
          <w:sz w:val="20"/>
          <w:szCs w:val="20"/>
        </w:rPr>
        <w:t>stní kabely přeložit a ochránit</w:t>
      </w:r>
      <w:r w:rsidR="00FD0CC2" w:rsidRPr="00D52B70">
        <w:rPr>
          <w:rFonts w:ascii="Arial" w:hAnsi="Arial" w:cs="Arial"/>
          <w:sz w:val="20"/>
          <w:szCs w:val="20"/>
        </w:rPr>
        <w:t xml:space="preserve">. Z hlediska kabelových délek dojde ke zkrácení, což </w:t>
      </w:r>
      <w:proofErr w:type="spellStart"/>
      <w:r w:rsidR="00FD0CC2" w:rsidRPr="00D52B70">
        <w:rPr>
          <w:rFonts w:ascii="Arial" w:hAnsi="Arial" w:cs="Arial"/>
          <w:sz w:val="20"/>
          <w:szCs w:val="20"/>
        </w:rPr>
        <w:t>némá</w:t>
      </w:r>
      <w:proofErr w:type="spellEnd"/>
      <w:r w:rsidR="00FD0CC2" w:rsidRPr="00D52B70">
        <w:rPr>
          <w:rFonts w:ascii="Arial" w:hAnsi="Arial" w:cs="Arial"/>
          <w:sz w:val="20"/>
          <w:szCs w:val="20"/>
        </w:rPr>
        <w:t xml:space="preserve"> v tomto případě žádný vliv na povolený překlenutelný útlum kabelové trasy.</w:t>
      </w:r>
      <w:r w:rsidRPr="00D52B70">
        <w:rPr>
          <w:rFonts w:ascii="Arial" w:hAnsi="Arial" w:cs="Arial"/>
          <w:sz w:val="20"/>
          <w:szCs w:val="20"/>
        </w:rPr>
        <w:t xml:space="preserve"> Smyčka, která </w:t>
      </w:r>
      <w:proofErr w:type="gramStart"/>
      <w:r w:rsidRPr="00D52B70">
        <w:rPr>
          <w:rFonts w:ascii="Arial" w:hAnsi="Arial" w:cs="Arial"/>
          <w:sz w:val="20"/>
          <w:szCs w:val="20"/>
        </w:rPr>
        <w:t>vznikne</w:t>
      </w:r>
      <w:proofErr w:type="gramEnd"/>
      <w:r w:rsidRPr="00D52B70">
        <w:rPr>
          <w:rFonts w:ascii="Arial" w:hAnsi="Arial" w:cs="Arial"/>
          <w:sz w:val="20"/>
          <w:szCs w:val="20"/>
        </w:rPr>
        <w:t xml:space="preserve"> po přeložení metalického vedení se </w:t>
      </w:r>
      <w:proofErr w:type="gramStart"/>
      <w:r w:rsidRPr="00D52B70">
        <w:rPr>
          <w:rFonts w:ascii="Arial" w:hAnsi="Arial" w:cs="Arial"/>
          <w:sz w:val="20"/>
          <w:szCs w:val="20"/>
        </w:rPr>
        <w:t>uloží</w:t>
      </w:r>
      <w:proofErr w:type="gramEnd"/>
      <w:r w:rsidRPr="00D52B70">
        <w:rPr>
          <w:rFonts w:ascii="Arial" w:hAnsi="Arial" w:cs="Arial"/>
          <w:sz w:val="20"/>
          <w:szCs w:val="20"/>
        </w:rPr>
        <w:t xml:space="preserve"> do dělené chráničky KOPOKAN 4 ZD.</w:t>
      </w:r>
    </w:p>
    <w:p w14:paraId="4E1AF174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4" w:name="_Toc4355452"/>
      <w:r w:rsidRPr="00D52B70">
        <w:rPr>
          <w:rFonts w:ascii="Arial" w:hAnsi="Arial" w:cs="Arial"/>
          <w:sz w:val="20"/>
          <w:szCs w:val="20"/>
        </w:rPr>
        <w:t>Prostorové uspořádání sítí dle ČSN 73 6005</w:t>
      </w:r>
      <w:bookmarkEnd w:id="14"/>
      <w:r w:rsidRPr="00D52B70">
        <w:rPr>
          <w:rFonts w:ascii="Arial" w:hAnsi="Arial" w:cs="Arial"/>
          <w:sz w:val="20"/>
          <w:szCs w:val="20"/>
        </w:rPr>
        <w:t xml:space="preserve"> </w:t>
      </w:r>
    </w:p>
    <w:p w14:paraId="7AADD4BD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Trasy sítí musí být pokud možno přímé a co nejkratší. Křížení sítí navzájem a s komunikacemi má být pokud možno kolmé a jejich počet co nejmenší. Žádné technologické, obslužné, evidenční a jiné zařízení a objekt nemá zasahovat do zájmového pásma vyhrazeného jiné síti. V nezbytných případech je zásah do vyhrazeného zájmového pásma možný jen po dohodě se správcem vedení.</w:t>
      </w:r>
    </w:p>
    <w:p w14:paraId="79C7628C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Ukládat podzemní sítě pod stromy není dovoleno. Při navrhování podzemních sítí nebo výsadby stromů musí být vzájemná vzdálenost vnějšího povrchu sítě nebo ochranné konstrukce volena tak, aby nedošlo k vzájemnému ohrožení provozu sítě a vegetačních podmínek stromů.</w:t>
      </w:r>
    </w:p>
    <w:p w14:paraId="711C99DB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Elektrické silové kabely se ukládají v prostoru nejblíže přilehlém k zástavbě. Kabely pro veřejné osvětlení, světelné a dopravní signály a značky se kladou:</w:t>
      </w:r>
    </w:p>
    <w:p w14:paraId="71475048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a) ve společné trase s ostatními silovými kabely do 1 </w:t>
      </w:r>
      <w:proofErr w:type="spellStart"/>
      <w:r w:rsidRPr="00D52B70">
        <w:rPr>
          <w:rFonts w:ascii="Arial" w:hAnsi="Arial" w:cs="Arial"/>
          <w:sz w:val="20"/>
          <w:szCs w:val="20"/>
        </w:rPr>
        <w:t>kV</w:t>
      </w:r>
      <w:proofErr w:type="spellEnd"/>
      <w:r w:rsidRPr="00D52B70">
        <w:rPr>
          <w:rFonts w:ascii="Arial" w:hAnsi="Arial" w:cs="Arial"/>
          <w:sz w:val="20"/>
          <w:szCs w:val="20"/>
        </w:rPr>
        <w:t>;</w:t>
      </w:r>
    </w:p>
    <w:p w14:paraId="57DFBF62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b) v pásmu základů stožárů veřejného osvětlení. Při určení jejich přesné polohy je nutno respektovat zájmy sdělovacích vedení.</w:t>
      </w:r>
    </w:p>
    <w:p w14:paraId="3DBDFBBA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Optické kabely použité pro funkce související s provozem silových kabelů se mohou ukládat těsně vedle sebe do zájmového pásma silových kabelů při dodržení minimální vzdálenosti 50 mm od silových kabelů. Při křížení tepelných sítí se silovými a sdělovacími kabely a plynovody, musí být tepelná síť opatřena na vzdálenost přesahující místo křížení alespoň 1000 mm oběma směry od kraje kabelů nebo potrubí takovou izolací, aby teplota půdy nepřevyšovala v žádné době v témže místě i hloubce normální teplotu půdy o více než 15 °C, a aby v žádném případě nepřesáhla 35 °C u horkovodních sítí a 45 °C u sítí parních.</w:t>
      </w:r>
    </w:p>
    <w:p w14:paraId="3C6EE257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Stožáry všeho druhu se v místních komunikacích osazují zpravidla do pásů dělících a pásů pro pěší (chodníků). Jestliže některý z těchto pásů přiléhá k jízdním pruhům, mohou být stožáry osazeny až za prostor…jehož nejmenší šířka je 500 mm.</w:t>
      </w:r>
    </w:p>
    <w:p w14:paraId="04EE004C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5" w:name="_Toc4355453"/>
      <w:r w:rsidRPr="00D52B70">
        <w:rPr>
          <w:rFonts w:ascii="Arial" w:hAnsi="Arial" w:cs="Arial"/>
          <w:sz w:val="20"/>
          <w:szCs w:val="20"/>
        </w:rPr>
        <w:lastRenderedPageBreak/>
        <w:t>Provádění stavebně montážních prací</w:t>
      </w:r>
      <w:bookmarkEnd w:id="15"/>
    </w:p>
    <w:p w14:paraId="398E0B2C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Při provádění musí být dodrženy příslušné ustanovené následujících norem:</w:t>
      </w:r>
    </w:p>
    <w:p w14:paraId="194F6D3B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EN 50110-1 ed.3 – Obsluha a práce na elektrických zařízeních</w:t>
      </w:r>
    </w:p>
    <w:p w14:paraId="171E2689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ČSN EN 50110-2 ed.2 – Obsluha a práce na elektrických zařízeních (národní dodatky)</w:t>
      </w:r>
    </w:p>
    <w:p w14:paraId="7AB90EC9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ČSN 33 2000-5-52 </w:t>
      </w:r>
      <w:proofErr w:type="spellStart"/>
      <w:r w:rsidRPr="00D52B70">
        <w:rPr>
          <w:rFonts w:ascii="Arial" w:hAnsi="Arial" w:cs="Arial"/>
          <w:sz w:val="20"/>
          <w:szCs w:val="20"/>
        </w:rPr>
        <w:t>ed</w:t>
      </w:r>
      <w:proofErr w:type="spellEnd"/>
      <w:r w:rsidRPr="00D52B70">
        <w:rPr>
          <w:rFonts w:ascii="Arial" w:hAnsi="Arial" w:cs="Arial"/>
          <w:sz w:val="20"/>
          <w:szCs w:val="20"/>
        </w:rPr>
        <w:t>. 2 - Elektrické instalace nízkého napětí - Část 5-52: Výběr a stavba elektrických zařízení - Elektrická vedení</w:t>
      </w:r>
    </w:p>
    <w:p w14:paraId="28793DFD" w14:textId="77777777" w:rsidR="00FD0CC2" w:rsidRPr="00D52B70" w:rsidRDefault="00FD0CC2" w:rsidP="00FD0CC2">
      <w:pPr>
        <w:pStyle w:val="Nadpis2"/>
        <w:rPr>
          <w:rFonts w:ascii="Arial" w:hAnsi="Arial" w:cs="Arial"/>
          <w:b w:val="0"/>
          <w:sz w:val="20"/>
          <w:szCs w:val="20"/>
        </w:rPr>
      </w:pPr>
      <w:bookmarkStart w:id="16" w:name="_Toc4355454"/>
      <w:r w:rsidRPr="00D52B70">
        <w:rPr>
          <w:rStyle w:val="Nadpis2Char"/>
          <w:rFonts w:ascii="Arial" w:hAnsi="Arial" w:cs="Arial"/>
          <w:b/>
          <w:sz w:val="20"/>
          <w:szCs w:val="20"/>
        </w:rPr>
        <w:t>Zemní prác</w:t>
      </w:r>
      <w:r w:rsidRPr="00D52B70">
        <w:rPr>
          <w:rFonts w:ascii="Arial" w:hAnsi="Arial" w:cs="Arial"/>
          <w:sz w:val="20"/>
          <w:szCs w:val="20"/>
        </w:rPr>
        <w:t>e</w:t>
      </w:r>
      <w:bookmarkEnd w:id="16"/>
    </w:p>
    <w:p w14:paraId="4E4BEE3F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Před zahájením výkopových prací nechá dodavatel vytýčit jednotlivými operativními zástupci, přesné trasy podzemních inženýrských sítí za přítomnosti zhotovitele stavby a pořídí o tomto zápis do stavebního deníku. Uložení veškerých zemních kabelů ve výkopech musí odpovídat ČSN 33 2000-5-52 ed.2.</w:t>
      </w:r>
    </w:p>
    <w:p w14:paraId="51FFD0D6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7" w:name="_Toc4355455"/>
      <w:r w:rsidRPr="00D52B70">
        <w:rPr>
          <w:rFonts w:ascii="Arial" w:hAnsi="Arial" w:cs="Arial"/>
          <w:sz w:val="20"/>
          <w:szCs w:val="20"/>
        </w:rPr>
        <w:t>Ochranná pásma</w:t>
      </w:r>
      <w:bookmarkEnd w:id="17"/>
    </w:p>
    <w:p w14:paraId="5DFB7570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Při křížení nebo souběhu kabelů s inženýrskými sítěmi je nutno zachovat vzdálenosti dle ČSN 73 6005 a dále nutno dodržet zákon č.458/2000, zvláště pak § 46 – OCHRANNÁ PÁSMA.</w:t>
      </w:r>
    </w:p>
    <w:p w14:paraId="12D51F69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8" w:name="_Toc4355456"/>
      <w:r w:rsidRPr="00D52B70">
        <w:rPr>
          <w:rFonts w:ascii="Arial" w:hAnsi="Arial" w:cs="Arial"/>
          <w:sz w:val="20"/>
          <w:szCs w:val="20"/>
        </w:rPr>
        <w:t>Technické požadavky na dodávky a montážní práce</w:t>
      </w:r>
      <w:bookmarkEnd w:id="18"/>
    </w:p>
    <w:p w14:paraId="1522AAD5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6E005CE2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19" w:name="_Toc4355457"/>
      <w:r w:rsidRPr="00D52B70">
        <w:rPr>
          <w:rFonts w:ascii="Arial" w:hAnsi="Arial" w:cs="Arial"/>
          <w:sz w:val="20"/>
          <w:szCs w:val="20"/>
        </w:rPr>
        <w:t>Revize elektrických zařízení</w:t>
      </w:r>
      <w:bookmarkEnd w:id="19"/>
    </w:p>
    <w:p w14:paraId="1EF82A16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Výchozí revizi provede dodavatel montážních prací podle ČSN 33 1500 a ČSN 33 2000-6 ed.2. Periodické revize bude provádět provozovatel ve stanovených lhůtách a po každé opravě vyvolané poruchou či poškozením el. </w:t>
      </w:r>
      <w:proofErr w:type="gramStart"/>
      <w:r w:rsidRPr="00D52B70">
        <w:rPr>
          <w:rFonts w:ascii="Arial" w:hAnsi="Arial" w:cs="Arial"/>
          <w:sz w:val="20"/>
          <w:szCs w:val="20"/>
        </w:rPr>
        <w:t>zařízení</w:t>
      </w:r>
      <w:proofErr w:type="gramEnd"/>
      <w:r w:rsidRPr="00D52B70">
        <w:rPr>
          <w:rFonts w:ascii="Arial" w:hAnsi="Arial" w:cs="Arial"/>
          <w:sz w:val="20"/>
          <w:szCs w:val="20"/>
        </w:rPr>
        <w:t>.</w:t>
      </w:r>
    </w:p>
    <w:p w14:paraId="31735BB2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20" w:name="_Toc4355458"/>
      <w:r w:rsidRPr="00D52B70">
        <w:rPr>
          <w:rFonts w:ascii="Arial" w:hAnsi="Arial" w:cs="Arial"/>
          <w:sz w:val="20"/>
          <w:szCs w:val="20"/>
        </w:rPr>
        <w:t>Kvalifikace pracovníků</w:t>
      </w:r>
      <w:bookmarkEnd w:id="20"/>
    </w:p>
    <w:p w14:paraId="31917D01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Osoby pověřené obsluhou a údržbou el. </w:t>
      </w:r>
      <w:proofErr w:type="gramStart"/>
      <w:r w:rsidRPr="00D52B70">
        <w:rPr>
          <w:rFonts w:ascii="Arial" w:hAnsi="Arial" w:cs="Arial"/>
          <w:sz w:val="20"/>
          <w:szCs w:val="20"/>
        </w:rPr>
        <w:t>zařízení</w:t>
      </w:r>
      <w:proofErr w:type="gramEnd"/>
      <w:r w:rsidRPr="00D52B70">
        <w:rPr>
          <w:rFonts w:ascii="Arial" w:hAnsi="Arial" w:cs="Arial"/>
          <w:sz w:val="20"/>
          <w:szCs w:val="20"/>
        </w:rPr>
        <w:t xml:space="preserve"> musí mít odpovídající kvalifikaci dle </w:t>
      </w:r>
      <w:proofErr w:type="spellStart"/>
      <w:r w:rsidRPr="00D52B70">
        <w:rPr>
          <w:rFonts w:ascii="Arial" w:hAnsi="Arial" w:cs="Arial"/>
          <w:sz w:val="20"/>
          <w:szCs w:val="20"/>
        </w:rPr>
        <w:t>vyhl</w:t>
      </w:r>
      <w:proofErr w:type="spellEnd"/>
      <w:r w:rsidRPr="00D52B70">
        <w:rPr>
          <w:rFonts w:ascii="Arial" w:hAnsi="Arial" w:cs="Arial"/>
          <w:sz w:val="20"/>
          <w:szCs w:val="20"/>
        </w:rPr>
        <w:t>. ČUBP č. 50/1978 Sb. ve znění pozdějších předpisů. Tyto osoby musí prokázat znalost místních provozních a bezpečnostních předpisů, protipožárních opatření, první pomoci při úrazech elektřinou a znalost postupu hlášení závad na svěřeném zařízení.</w:t>
      </w:r>
    </w:p>
    <w:p w14:paraId="357551D3" w14:textId="77777777" w:rsidR="00FD0CC2" w:rsidRPr="00D52B70" w:rsidRDefault="00FD0CC2" w:rsidP="00FD0CC2">
      <w:pPr>
        <w:pStyle w:val="Nadpis2"/>
        <w:rPr>
          <w:rFonts w:ascii="Arial" w:hAnsi="Arial" w:cs="Arial"/>
          <w:sz w:val="20"/>
          <w:szCs w:val="20"/>
        </w:rPr>
      </w:pPr>
      <w:bookmarkStart w:id="21" w:name="_Toc4355459"/>
      <w:r w:rsidRPr="00D52B70">
        <w:rPr>
          <w:rFonts w:ascii="Arial" w:hAnsi="Arial" w:cs="Arial"/>
          <w:sz w:val="20"/>
          <w:szCs w:val="20"/>
        </w:rPr>
        <w:t>Ochranná opatření před úrazem osob dotykovým a krokovým napětím</w:t>
      </w:r>
      <w:bookmarkEnd w:id="21"/>
    </w:p>
    <w:p w14:paraId="70D0E9E9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>Dle ČSN EN 62305-3 ed.2 se v okolí svodů LPS a vně stavby mohou za určitých podmínek vyskytovat životu nebezpečná dotyková napětí, proto je nutné přijmout následující opatření:</w:t>
      </w:r>
    </w:p>
    <w:p w14:paraId="19AA7CD1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  <w:r w:rsidRPr="00D52B7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52B70">
        <w:rPr>
          <w:rFonts w:ascii="Arial" w:hAnsi="Arial" w:cs="Arial"/>
          <w:sz w:val="20"/>
          <w:szCs w:val="20"/>
        </w:rPr>
        <w:t>rezistivita</w:t>
      </w:r>
      <w:proofErr w:type="spellEnd"/>
      <w:r w:rsidRPr="00D52B70">
        <w:rPr>
          <w:rFonts w:ascii="Arial" w:hAnsi="Arial" w:cs="Arial"/>
          <w:sz w:val="20"/>
          <w:szCs w:val="20"/>
        </w:rPr>
        <w:t xml:space="preserve"> vrchního podloží půdy je v okruhu 3m od svodu alespoň 5kΩ -obvykle postačí vrstva asfaltu o tloušťce 5cm, nebo štěrk o tloušťce 15cm, fyzickou zábranou nebo výstražnou tabulkou, aby se snížila pravděpodobnost vstupu do nebezpečné oblasti v okruhu do 3m od svodu. S tímto opatřením je dodavatel povinen prokazatelně seznámit investora.</w:t>
      </w:r>
    </w:p>
    <w:p w14:paraId="3C832A6E" w14:textId="77777777" w:rsidR="00FD0CC2" w:rsidRPr="00D52B70" w:rsidRDefault="00FD0CC2" w:rsidP="00FD0CC2">
      <w:pPr>
        <w:rPr>
          <w:rFonts w:ascii="Arial" w:hAnsi="Arial" w:cs="Arial"/>
          <w:sz w:val="20"/>
          <w:szCs w:val="20"/>
        </w:rPr>
      </w:pPr>
    </w:p>
    <w:p w14:paraId="56414A45" w14:textId="21CF57A1" w:rsidR="00ED7D85" w:rsidRPr="00D52B70" w:rsidRDefault="00ED7D85" w:rsidP="00B2744C">
      <w:pPr>
        <w:spacing w:after="160" w:line="240" w:lineRule="auto"/>
        <w:rPr>
          <w:rFonts w:ascii="Arial" w:hAnsi="Arial" w:cs="Arial"/>
          <w:sz w:val="20"/>
          <w:szCs w:val="20"/>
        </w:rPr>
      </w:pPr>
    </w:p>
    <w:sectPr w:rsidR="00ED7D85" w:rsidRPr="00D52B70" w:rsidSect="00742137">
      <w:footerReference w:type="default" r:id="rId8"/>
      <w:pgSz w:w="11906" w:h="16838"/>
      <w:pgMar w:top="85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6EE08" w14:textId="77777777" w:rsidR="00092BE2" w:rsidRDefault="00092BE2" w:rsidP="004B1CDF">
      <w:pPr>
        <w:spacing w:after="0" w:line="240" w:lineRule="auto"/>
      </w:pPr>
      <w:r>
        <w:separator/>
      </w:r>
    </w:p>
  </w:endnote>
  <w:endnote w:type="continuationSeparator" w:id="0">
    <w:p w14:paraId="4B761C43" w14:textId="77777777" w:rsidR="00092BE2" w:rsidRDefault="00092BE2" w:rsidP="004B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79F55" w14:textId="7A6EA5B1" w:rsidR="00836E0B" w:rsidRDefault="00836E0B" w:rsidP="00092BEE">
    <w:pPr>
      <w:pStyle w:val="Zpat"/>
      <w:jc w:val="left"/>
    </w:pPr>
    <w:r>
      <w:t xml:space="preserve">Číslo dokumentu: </w:t>
    </w:r>
    <w:proofErr w:type="gramStart"/>
    <w:r w:rsidRPr="00440C35">
      <w:t>D.1.4.4</w:t>
    </w:r>
    <w:proofErr w:type="gramEnd"/>
    <w:r w:rsidRPr="00440C35">
      <w:t xml:space="preserve"> - 101</w:t>
    </w:r>
    <w:r>
      <w:tab/>
    </w:r>
    <w:r>
      <w:tab/>
    </w:r>
    <w:r>
      <w:tab/>
      <w:t xml:space="preserve">     </w:t>
    </w:r>
    <w:sdt>
      <w:sdtPr>
        <w:id w:val="-13166446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5026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EF12C" w14:textId="77777777" w:rsidR="00092BE2" w:rsidRDefault="00092BE2" w:rsidP="004B1CDF">
      <w:pPr>
        <w:spacing w:after="0" w:line="240" w:lineRule="auto"/>
      </w:pPr>
      <w:r>
        <w:separator/>
      </w:r>
    </w:p>
  </w:footnote>
  <w:footnote w:type="continuationSeparator" w:id="0">
    <w:p w14:paraId="69110926" w14:textId="77777777" w:rsidR="00092BE2" w:rsidRDefault="00092BE2" w:rsidP="004B1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18"/>
    <w:multiLevelType w:val="hybridMultilevel"/>
    <w:tmpl w:val="80A2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54AB0"/>
    <w:multiLevelType w:val="hybridMultilevel"/>
    <w:tmpl w:val="2710EBD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A7A75"/>
    <w:multiLevelType w:val="hybridMultilevel"/>
    <w:tmpl w:val="ADBECAF8"/>
    <w:lvl w:ilvl="0" w:tplc="0CDE0E6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F586D"/>
    <w:multiLevelType w:val="hybridMultilevel"/>
    <w:tmpl w:val="30163F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27C97"/>
    <w:multiLevelType w:val="hybridMultilevel"/>
    <w:tmpl w:val="775EBF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5DF3"/>
    <w:multiLevelType w:val="hybridMultilevel"/>
    <w:tmpl w:val="D81C4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FBC"/>
    <w:multiLevelType w:val="hybridMultilevel"/>
    <w:tmpl w:val="6E36A0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5319"/>
    <w:multiLevelType w:val="hybridMultilevel"/>
    <w:tmpl w:val="5372D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66975"/>
    <w:multiLevelType w:val="hybridMultilevel"/>
    <w:tmpl w:val="E37A42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468C6"/>
    <w:multiLevelType w:val="hybridMultilevel"/>
    <w:tmpl w:val="CE8A123C"/>
    <w:lvl w:ilvl="0" w:tplc="AD1C9F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0ED0"/>
    <w:multiLevelType w:val="hybridMultilevel"/>
    <w:tmpl w:val="CAAA6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B7891"/>
    <w:multiLevelType w:val="hybridMultilevel"/>
    <w:tmpl w:val="4C7C9A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D411C"/>
    <w:multiLevelType w:val="hybridMultilevel"/>
    <w:tmpl w:val="40289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A06FF"/>
    <w:multiLevelType w:val="hybridMultilevel"/>
    <w:tmpl w:val="2250B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E05C6"/>
    <w:multiLevelType w:val="hybridMultilevel"/>
    <w:tmpl w:val="3AFAF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87018"/>
    <w:multiLevelType w:val="hybridMultilevel"/>
    <w:tmpl w:val="2EE0C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97059"/>
    <w:multiLevelType w:val="hybridMultilevel"/>
    <w:tmpl w:val="9AD8E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7B61"/>
    <w:multiLevelType w:val="hybridMultilevel"/>
    <w:tmpl w:val="32904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10A8"/>
    <w:multiLevelType w:val="hybridMultilevel"/>
    <w:tmpl w:val="456C9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F6854"/>
    <w:multiLevelType w:val="hybridMultilevel"/>
    <w:tmpl w:val="6C14A1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B37262"/>
    <w:multiLevelType w:val="hybridMultilevel"/>
    <w:tmpl w:val="C066AE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F2BF3"/>
    <w:multiLevelType w:val="hybridMultilevel"/>
    <w:tmpl w:val="AF4E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804BA"/>
    <w:multiLevelType w:val="hybridMultilevel"/>
    <w:tmpl w:val="1440194A"/>
    <w:lvl w:ilvl="0" w:tplc="72023A4A">
      <w:start w:val="1"/>
      <w:numFmt w:val="decimal"/>
      <w:lvlText w:val="[%1] 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65035A0"/>
    <w:multiLevelType w:val="hybridMultilevel"/>
    <w:tmpl w:val="D2549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70DD7"/>
    <w:multiLevelType w:val="hybridMultilevel"/>
    <w:tmpl w:val="39943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C0E0A"/>
    <w:multiLevelType w:val="hybridMultilevel"/>
    <w:tmpl w:val="B4E8D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94133"/>
    <w:multiLevelType w:val="hybridMultilevel"/>
    <w:tmpl w:val="1B7A9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424E4"/>
    <w:multiLevelType w:val="hybridMultilevel"/>
    <w:tmpl w:val="CFF6A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CD3D60"/>
    <w:multiLevelType w:val="hybridMultilevel"/>
    <w:tmpl w:val="89167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62105"/>
    <w:multiLevelType w:val="hybridMultilevel"/>
    <w:tmpl w:val="1B4E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C6287"/>
    <w:multiLevelType w:val="hybridMultilevel"/>
    <w:tmpl w:val="E53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D19F4"/>
    <w:multiLevelType w:val="hybridMultilevel"/>
    <w:tmpl w:val="CF7EA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020C6A"/>
    <w:multiLevelType w:val="hybridMultilevel"/>
    <w:tmpl w:val="D5CA40C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6E9C2B4E"/>
    <w:multiLevelType w:val="hybridMultilevel"/>
    <w:tmpl w:val="F2A0A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C1DB1"/>
    <w:multiLevelType w:val="hybridMultilevel"/>
    <w:tmpl w:val="9D16CD6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00AD9"/>
    <w:multiLevelType w:val="hybridMultilevel"/>
    <w:tmpl w:val="C95A3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DD6DF1"/>
    <w:multiLevelType w:val="multilevel"/>
    <w:tmpl w:val="4A1A1B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D6B3B46"/>
    <w:multiLevelType w:val="hybridMultilevel"/>
    <w:tmpl w:val="569282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30"/>
  </w:num>
  <w:num w:numId="4">
    <w:abstractNumId w:val="31"/>
  </w:num>
  <w:num w:numId="5">
    <w:abstractNumId w:val="32"/>
  </w:num>
  <w:num w:numId="6">
    <w:abstractNumId w:val="23"/>
  </w:num>
  <w:num w:numId="7">
    <w:abstractNumId w:val="5"/>
  </w:num>
  <w:num w:numId="8">
    <w:abstractNumId w:val="2"/>
  </w:num>
  <w:num w:numId="9">
    <w:abstractNumId w:val="13"/>
  </w:num>
  <w:num w:numId="10">
    <w:abstractNumId w:val="36"/>
  </w:num>
  <w:num w:numId="11">
    <w:abstractNumId w:val="3"/>
  </w:num>
  <w:num w:numId="12">
    <w:abstractNumId w:val="20"/>
  </w:num>
  <w:num w:numId="13">
    <w:abstractNumId w:val="9"/>
  </w:num>
  <w:num w:numId="14">
    <w:abstractNumId w:val="8"/>
  </w:num>
  <w:num w:numId="15">
    <w:abstractNumId w:val="10"/>
  </w:num>
  <w:num w:numId="16">
    <w:abstractNumId w:val="0"/>
  </w:num>
  <w:num w:numId="17">
    <w:abstractNumId w:val="35"/>
  </w:num>
  <w:num w:numId="18">
    <w:abstractNumId w:val="26"/>
  </w:num>
  <w:num w:numId="19">
    <w:abstractNumId w:val="21"/>
  </w:num>
  <w:num w:numId="20">
    <w:abstractNumId w:val="27"/>
  </w:num>
  <w:num w:numId="21">
    <w:abstractNumId w:val="15"/>
  </w:num>
  <w:num w:numId="22">
    <w:abstractNumId w:val="34"/>
  </w:num>
  <w:num w:numId="23">
    <w:abstractNumId w:val="11"/>
  </w:num>
  <w:num w:numId="24">
    <w:abstractNumId w:val="1"/>
  </w:num>
  <w:num w:numId="25">
    <w:abstractNumId w:val="12"/>
  </w:num>
  <w:num w:numId="26">
    <w:abstractNumId w:val="37"/>
  </w:num>
  <w:num w:numId="27">
    <w:abstractNumId w:val="18"/>
  </w:num>
  <w:num w:numId="28">
    <w:abstractNumId w:val="4"/>
  </w:num>
  <w:num w:numId="29">
    <w:abstractNumId w:val="24"/>
  </w:num>
  <w:num w:numId="30">
    <w:abstractNumId w:val="6"/>
  </w:num>
  <w:num w:numId="31">
    <w:abstractNumId w:val="19"/>
  </w:num>
  <w:num w:numId="32">
    <w:abstractNumId w:val="16"/>
  </w:num>
  <w:num w:numId="33">
    <w:abstractNumId w:val="25"/>
  </w:num>
  <w:num w:numId="34">
    <w:abstractNumId w:val="14"/>
  </w:num>
  <w:num w:numId="35">
    <w:abstractNumId w:val="7"/>
  </w:num>
  <w:num w:numId="36">
    <w:abstractNumId w:val="33"/>
  </w:num>
  <w:num w:numId="37">
    <w:abstractNumId w:val="1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A3"/>
    <w:rsid w:val="00004F8A"/>
    <w:rsid w:val="000126FF"/>
    <w:rsid w:val="000139B4"/>
    <w:rsid w:val="00017148"/>
    <w:rsid w:val="0002278B"/>
    <w:rsid w:val="000228B9"/>
    <w:rsid w:val="000233A4"/>
    <w:rsid w:val="00023D0C"/>
    <w:rsid w:val="000262CF"/>
    <w:rsid w:val="000316FF"/>
    <w:rsid w:val="00035C66"/>
    <w:rsid w:val="0003614E"/>
    <w:rsid w:val="00040932"/>
    <w:rsid w:val="000415A8"/>
    <w:rsid w:val="00042B8F"/>
    <w:rsid w:val="00044AA9"/>
    <w:rsid w:val="00054663"/>
    <w:rsid w:val="000619B3"/>
    <w:rsid w:val="000724C2"/>
    <w:rsid w:val="00073FC3"/>
    <w:rsid w:val="00076833"/>
    <w:rsid w:val="000769BF"/>
    <w:rsid w:val="00083A91"/>
    <w:rsid w:val="00090046"/>
    <w:rsid w:val="00092BE2"/>
    <w:rsid w:val="00092BEE"/>
    <w:rsid w:val="000979D9"/>
    <w:rsid w:val="000B0CA9"/>
    <w:rsid w:val="000B4F35"/>
    <w:rsid w:val="000B5D72"/>
    <w:rsid w:val="000B71BD"/>
    <w:rsid w:val="000C02F7"/>
    <w:rsid w:val="000C33B8"/>
    <w:rsid w:val="000C50A9"/>
    <w:rsid w:val="000C7819"/>
    <w:rsid w:val="000D1299"/>
    <w:rsid w:val="000E6B81"/>
    <w:rsid w:val="000F2C75"/>
    <w:rsid w:val="000F51B1"/>
    <w:rsid w:val="000F7226"/>
    <w:rsid w:val="001021BB"/>
    <w:rsid w:val="00104270"/>
    <w:rsid w:val="00106060"/>
    <w:rsid w:val="00114A65"/>
    <w:rsid w:val="00117047"/>
    <w:rsid w:val="00117536"/>
    <w:rsid w:val="00130F35"/>
    <w:rsid w:val="00133FA0"/>
    <w:rsid w:val="001367E1"/>
    <w:rsid w:val="00156BC0"/>
    <w:rsid w:val="00157BF2"/>
    <w:rsid w:val="00166E52"/>
    <w:rsid w:val="001727F2"/>
    <w:rsid w:val="00172834"/>
    <w:rsid w:val="00174216"/>
    <w:rsid w:val="00183FFB"/>
    <w:rsid w:val="00193CF5"/>
    <w:rsid w:val="00195F5D"/>
    <w:rsid w:val="00197254"/>
    <w:rsid w:val="001A02D0"/>
    <w:rsid w:val="001A194F"/>
    <w:rsid w:val="001A217B"/>
    <w:rsid w:val="001A625D"/>
    <w:rsid w:val="001B7934"/>
    <w:rsid w:val="001C12AF"/>
    <w:rsid w:val="001C6A89"/>
    <w:rsid w:val="001D178B"/>
    <w:rsid w:val="001D2747"/>
    <w:rsid w:val="001D2A45"/>
    <w:rsid w:val="001D5D0C"/>
    <w:rsid w:val="001D607D"/>
    <w:rsid w:val="001E3C46"/>
    <w:rsid w:val="001E5F59"/>
    <w:rsid w:val="001F05EB"/>
    <w:rsid w:val="001F2DED"/>
    <w:rsid w:val="001F3DCA"/>
    <w:rsid w:val="002141B3"/>
    <w:rsid w:val="00225358"/>
    <w:rsid w:val="002303AA"/>
    <w:rsid w:val="0023046C"/>
    <w:rsid w:val="0023322C"/>
    <w:rsid w:val="00236167"/>
    <w:rsid w:val="00236D13"/>
    <w:rsid w:val="00240218"/>
    <w:rsid w:val="0024062B"/>
    <w:rsid w:val="00246C34"/>
    <w:rsid w:val="0025782E"/>
    <w:rsid w:val="00261D34"/>
    <w:rsid w:val="002715F5"/>
    <w:rsid w:val="002776CF"/>
    <w:rsid w:val="00281E84"/>
    <w:rsid w:val="002834D9"/>
    <w:rsid w:val="00287F8B"/>
    <w:rsid w:val="002A0FBC"/>
    <w:rsid w:val="002A74B2"/>
    <w:rsid w:val="002B0F55"/>
    <w:rsid w:val="002B258B"/>
    <w:rsid w:val="002B38C2"/>
    <w:rsid w:val="002B6020"/>
    <w:rsid w:val="002B6824"/>
    <w:rsid w:val="002C0206"/>
    <w:rsid w:val="002C6A8E"/>
    <w:rsid w:val="002D0BE4"/>
    <w:rsid w:val="002D2916"/>
    <w:rsid w:val="002D41F5"/>
    <w:rsid w:val="002D4EE2"/>
    <w:rsid w:val="002D7DA6"/>
    <w:rsid w:val="002E55ED"/>
    <w:rsid w:val="00314027"/>
    <w:rsid w:val="00316EA8"/>
    <w:rsid w:val="003409AC"/>
    <w:rsid w:val="00340FBE"/>
    <w:rsid w:val="00342CC5"/>
    <w:rsid w:val="00360C0D"/>
    <w:rsid w:val="00360DF2"/>
    <w:rsid w:val="00361C86"/>
    <w:rsid w:val="0037711A"/>
    <w:rsid w:val="00391783"/>
    <w:rsid w:val="003B3E98"/>
    <w:rsid w:val="003B4416"/>
    <w:rsid w:val="003B70BF"/>
    <w:rsid w:val="003C57CF"/>
    <w:rsid w:val="003C7C94"/>
    <w:rsid w:val="003D4361"/>
    <w:rsid w:val="003E14E3"/>
    <w:rsid w:val="003E43CC"/>
    <w:rsid w:val="003E4E85"/>
    <w:rsid w:val="003E5244"/>
    <w:rsid w:val="003E7014"/>
    <w:rsid w:val="003F4B17"/>
    <w:rsid w:val="003F6D89"/>
    <w:rsid w:val="004158D3"/>
    <w:rsid w:val="00421C47"/>
    <w:rsid w:val="00430B6D"/>
    <w:rsid w:val="00435B4A"/>
    <w:rsid w:val="004363F1"/>
    <w:rsid w:val="00440C35"/>
    <w:rsid w:val="00440EB2"/>
    <w:rsid w:val="004432BB"/>
    <w:rsid w:val="00450263"/>
    <w:rsid w:val="0045108D"/>
    <w:rsid w:val="00451538"/>
    <w:rsid w:val="00456AE3"/>
    <w:rsid w:val="00485483"/>
    <w:rsid w:val="004A1FE5"/>
    <w:rsid w:val="004A6F2E"/>
    <w:rsid w:val="004A7AC8"/>
    <w:rsid w:val="004A7F31"/>
    <w:rsid w:val="004B1CDF"/>
    <w:rsid w:val="004B3FC7"/>
    <w:rsid w:val="004C36E8"/>
    <w:rsid w:val="004C3E82"/>
    <w:rsid w:val="004C6003"/>
    <w:rsid w:val="004D00A8"/>
    <w:rsid w:val="004D4A4A"/>
    <w:rsid w:val="004E451F"/>
    <w:rsid w:val="004F1BEC"/>
    <w:rsid w:val="004F255B"/>
    <w:rsid w:val="004F67E5"/>
    <w:rsid w:val="0050152F"/>
    <w:rsid w:val="005148B0"/>
    <w:rsid w:val="00517DAE"/>
    <w:rsid w:val="005219CE"/>
    <w:rsid w:val="00525439"/>
    <w:rsid w:val="00525886"/>
    <w:rsid w:val="00532592"/>
    <w:rsid w:val="00544C75"/>
    <w:rsid w:val="00550908"/>
    <w:rsid w:val="00560DB4"/>
    <w:rsid w:val="00561302"/>
    <w:rsid w:val="005637F2"/>
    <w:rsid w:val="00564FC6"/>
    <w:rsid w:val="00567B48"/>
    <w:rsid w:val="0057173F"/>
    <w:rsid w:val="00577EC7"/>
    <w:rsid w:val="00591669"/>
    <w:rsid w:val="00592B4D"/>
    <w:rsid w:val="0059420B"/>
    <w:rsid w:val="005B0561"/>
    <w:rsid w:val="005B1E03"/>
    <w:rsid w:val="005E68C5"/>
    <w:rsid w:val="005F55AA"/>
    <w:rsid w:val="005F6F32"/>
    <w:rsid w:val="005F70BB"/>
    <w:rsid w:val="00601D1F"/>
    <w:rsid w:val="00602496"/>
    <w:rsid w:val="00604D71"/>
    <w:rsid w:val="00605970"/>
    <w:rsid w:val="006067A1"/>
    <w:rsid w:val="00611B7A"/>
    <w:rsid w:val="00613FAF"/>
    <w:rsid w:val="006263A0"/>
    <w:rsid w:val="00627CEC"/>
    <w:rsid w:val="006331D7"/>
    <w:rsid w:val="00633870"/>
    <w:rsid w:val="00655EB0"/>
    <w:rsid w:val="00657EC8"/>
    <w:rsid w:val="0066317D"/>
    <w:rsid w:val="006674BD"/>
    <w:rsid w:val="0067323C"/>
    <w:rsid w:val="006829F6"/>
    <w:rsid w:val="0069026C"/>
    <w:rsid w:val="00694637"/>
    <w:rsid w:val="006A5599"/>
    <w:rsid w:val="006B1C41"/>
    <w:rsid w:val="006B3CF0"/>
    <w:rsid w:val="006B7DE4"/>
    <w:rsid w:val="006C185C"/>
    <w:rsid w:val="006C1B76"/>
    <w:rsid w:val="006C28A7"/>
    <w:rsid w:val="006C4E67"/>
    <w:rsid w:val="006D0B5B"/>
    <w:rsid w:val="006E11DC"/>
    <w:rsid w:val="006E35B7"/>
    <w:rsid w:val="006E5557"/>
    <w:rsid w:val="006E6AF4"/>
    <w:rsid w:val="006E7A55"/>
    <w:rsid w:val="007014B8"/>
    <w:rsid w:val="00704369"/>
    <w:rsid w:val="00707658"/>
    <w:rsid w:val="00711924"/>
    <w:rsid w:val="007205F5"/>
    <w:rsid w:val="007247A2"/>
    <w:rsid w:val="0073025B"/>
    <w:rsid w:val="00742137"/>
    <w:rsid w:val="00742909"/>
    <w:rsid w:val="00743DC3"/>
    <w:rsid w:val="00743FFD"/>
    <w:rsid w:val="007451FB"/>
    <w:rsid w:val="00747964"/>
    <w:rsid w:val="00750172"/>
    <w:rsid w:val="007528D5"/>
    <w:rsid w:val="00754596"/>
    <w:rsid w:val="007620DD"/>
    <w:rsid w:val="007657EF"/>
    <w:rsid w:val="0076656A"/>
    <w:rsid w:val="00780784"/>
    <w:rsid w:val="00782FD1"/>
    <w:rsid w:val="00784ED7"/>
    <w:rsid w:val="00784FCA"/>
    <w:rsid w:val="00791472"/>
    <w:rsid w:val="0079293F"/>
    <w:rsid w:val="00795174"/>
    <w:rsid w:val="00795605"/>
    <w:rsid w:val="007B1F4C"/>
    <w:rsid w:val="007B5416"/>
    <w:rsid w:val="007C3969"/>
    <w:rsid w:val="007C4B63"/>
    <w:rsid w:val="007D111A"/>
    <w:rsid w:val="007E6E7C"/>
    <w:rsid w:val="007E75C8"/>
    <w:rsid w:val="007F1A8C"/>
    <w:rsid w:val="00802055"/>
    <w:rsid w:val="00804C18"/>
    <w:rsid w:val="00807E3D"/>
    <w:rsid w:val="00811DB5"/>
    <w:rsid w:val="008139E5"/>
    <w:rsid w:val="008141E5"/>
    <w:rsid w:val="00824D61"/>
    <w:rsid w:val="00830517"/>
    <w:rsid w:val="00836E0B"/>
    <w:rsid w:val="00844FE6"/>
    <w:rsid w:val="008532DC"/>
    <w:rsid w:val="00860F18"/>
    <w:rsid w:val="008705A5"/>
    <w:rsid w:val="008739FA"/>
    <w:rsid w:val="00873B5D"/>
    <w:rsid w:val="00876385"/>
    <w:rsid w:val="00880A5F"/>
    <w:rsid w:val="00881ACB"/>
    <w:rsid w:val="0088224F"/>
    <w:rsid w:val="0088746C"/>
    <w:rsid w:val="008A59F5"/>
    <w:rsid w:val="008A5B27"/>
    <w:rsid w:val="008B60E7"/>
    <w:rsid w:val="008C0179"/>
    <w:rsid w:val="008C7BEA"/>
    <w:rsid w:val="008D0A3C"/>
    <w:rsid w:val="008D5928"/>
    <w:rsid w:val="008D6D67"/>
    <w:rsid w:val="008E1532"/>
    <w:rsid w:val="008E5112"/>
    <w:rsid w:val="008E516D"/>
    <w:rsid w:val="00903B92"/>
    <w:rsid w:val="009057E9"/>
    <w:rsid w:val="009071B0"/>
    <w:rsid w:val="0091076B"/>
    <w:rsid w:val="00910E53"/>
    <w:rsid w:val="00914FF4"/>
    <w:rsid w:val="0091532B"/>
    <w:rsid w:val="009178E0"/>
    <w:rsid w:val="00922083"/>
    <w:rsid w:val="00924B6F"/>
    <w:rsid w:val="00927DE0"/>
    <w:rsid w:val="009311C0"/>
    <w:rsid w:val="00935AA9"/>
    <w:rsid w:val="00941FCD"/>
    <w:rsid w:val="00942FE5"/>
    <w:rsid w:val="009456F2"/>
    <w:rsid w:val="009610B5"/>
    <w:rsid w:val="00972469"/>
    <w:rsid w:val="00974FD8"/>
    <w:rsid w:val="00977B5F"/>
    <w:rsid w:val="00983BCA"/>
    <w:rsid w:val="009921D3"/>
    <w:rsid w:val="009A1242"/>
    <w:rsid w:val="009A7625"/>
    <w:rsid w:val="009B20A7"/>
    <w:rsid w:val="009B5CA9"/>
    <w:rsid w:val="009D0C98"/>
    <w:rsid w:val="009E2367"/>
    <w:rsid w:val="009F54AD"/>
    <w:rsid w:val="009F7086"/>
    <w:rsid w:val="00A038A1"/>
    <w:rsid w:val="00A050EF"/>
    <w:rsid w:val="00A2020A"/>
    <w:rsid w:val="00A20A10"/>
    <w:rsid w:val="00A31118"/>
    <w:rsid w:val="00A37A30"/>
    <w:rsid w:val="00A44F10"/>
    <w:rsid w:val="00A565C7"/>
    <w:rsid w:val="00A651B1"/>
    <w:rsid w:val="00A768FF"/>
    <w:rsid w:val="00A76C0B"/>
    <w:rsid w:val="00A80F87"/>
    <w:rsid w:val="00A878A1"/>
    <w:rsid w:val="00A94377"/>
    <w:rsid w:val="00AB4EF1"/>
    <w:rsid w:val="00AB7EFF"/>
    <w:rsid w:val="00AC0662"/>
    <w:rsid w:val="00AC7537"/>
    <w:rsid w:val="00AD44BC"/>
    <w:rsid w:val="00AD6B7E"/>
    <w:rsid w:val="00AE023E"/>
    <w:rsid w:val="00AF21CA"/>
    <w:rsid w:val="00AF3415"/>
    <w:rsid w:val="00AF488E"/>
    <w:rsid w:val="00B06992"/>
    <w:rsid w:val="00B10FA3"/>
    <w:rsid w:val="00B13B18"/>
    <w:rsid w:val="00B22730"/>
    <w:rsid w:val="00B2605E"/>
    <w:rsid w:val="00B26F67"/>
    <w:rsid w:val="00B2744C"/>
    <w:rsid w:val="00B31DE1"/>
    <w:rsid w:val="00B51211"/>
    <w:rsid w:val="00B51D93"/>
    <w:rsid w:val="00B521C5"/>
    <w:rsid w:val="00B55F1B"/>
    <w:rsid w:val="00B56A11"/>
    <w:rsid w:val="00B6160A"/>
    <w:rsid w:val="00B6428E"/>
    <w:rsid w:val="00B851B7"/>
    <w:rsid w:val="00B933E5"/>
    <w:rsid w:val="00BA2E7C"/>
    <w:rsid w:val="00BA7D58"/>
    <w:rsid w:val="00BC08B8"/>
    <w:rsid w:val="00BC0FEA"/>
    <w:rsid w:val="00BC7EDE"/>
    <w:rsid w:val="00BE1D06"/>
    <w:rsid w:val="00BE20E6"/>
    <w:rsid w:val="00BE6F99"/>
    <w:rsid w:val="00BE7659"/>
    <w:rsid w:val="00C076CD"/>
    <w:rsid w:val="00C12486"/>
    <w:rsid w:val="00C12F74"/>
    <w:rsid w:val="00C2641C"/>
    <w:rsid w:val="00C337E2"/>
    <w:rsid w:val="00C45435"/>
    <w:rsid w:val="00C56362"/>
    <w:rsid w:val="00C6062E"/>
    <w:rsid w:val="00C6092B"/>
    <w:rsid w:val="00C61134"/>
    <w:rsid w:val="00C65669"/>
    <w:rsid w:val="00C72EBA"/>
    <w:rsid w:val="00C75442"/>
    <w:rsid w:val="00C869FD"/>
    <w:rsid w:val="00C86A75"/>
    <w:rsid w:val="00C9203E"/>
    <w:rsid w:val="00C9585E"/>
    <w:rsid w:val="00CA051D"/>
    <w:rsid w:val="00CA10E8"/>
    <w:rsid w:val="00CA2C8C"/>
    <w:rsid w:val="00CB30E3"/>
    <w:rsid w:val="00CB5C28"/>
    <w:rsid w:val="00CC1744"/>
    <w:rsid w:val="00CC2673"/>
    <w:rsid w:val="00CC510E"/>
    <w:rsid w:val="00CD173F"/>
    <w:rsid w:val="00CD2459"/>
    <w:rsid w:val="00CD5BE4"/>
    <w:rsid w:val="00CD67DE"/>
    <w:rsid w:val="00CE16B3"/>
    <w:rsid w:val="00CE16BF"/>
    <w:rsid w:val="00D024D2"/>
    <w:rsid w:val="00D038EF"/>
    <w:rsid w:val="00D0799C"/>
    <w:rsid w:val="00D15704"/>
    <w:rsid w:val="00D175B2"/>
    <w:rsid w:val="00D24858"/>
    <w:rsid w:val="00D258A7"/>
    <w:rsid w:val="00D272CE"/>
    <w:rsid w:val="00D31045"/>
    <w:rsid w:val="00D31C9E"/>
    <w:rsid w:val="00D52B70"/>
    <w:rsid w:val="00D60341"/>
    <w:rsid w:val="00D61C5A"/>
    <w:rsid w:val="00D656B0"/>
    <w:rsid w:val="00D66867"/>
    <w:rsid w:val="00D66D7B"/>
    <w:rsid w:val="00D827CA"/>
    <w:rsid w:val="00D8396F"/>
    <w:rsid w:val="00D84A39"/>
    <w:rsid w:val="00D931E5"/>
    <w:rsid w:val="00D95D76"/>
    <w:rsid w:val="00D96B35"/>
    <w:rsid w:val="00DA0D47"/>
    <w:rsid w:val="00DB3416"/>
    <w:rsid w:val="00DB3EC4"/>
    <w:rsid w:val="00DC1C89"/>
    <w:rsid w:val="00DC2208"/>
    <w:rsid w:val="00DC24BB"/>
    <w:rsid w:val="00DC518A"/>
    <w:rsid w:val="00DD26CA"/>
    <w:rsid w:val="00DD2D4B"/>
    <w:rsid w:val="00DE3100"/>
    <w:rsid w:val="00DF187F"/>
    <w:rsid w:val="00DF4836"/>
    <w:rsid w:val="00DF4CA0"/>
    <w:rsid w:val="00DF5B82"/>
    <w:rsid w:val="00E12119"/>
    <w:rsid w:val="00E142DA"/>
    <w:rsid w:val="00E170A4"/>
    <w:rsid w:val="00E22602"/>
    <w:rsid w:val="00E25A7A"/>
    <w:rsid w:val="00E357D6"/>
    <w:rsid w:val="00E478B7"/>
    <w:rsid w:val="00E57569"/>
    <w:rsid w:val="00E631FA"/>
    <w:rsid w:val="00E67C36"/>
    <w:rsid w:val="00E67D66"/>
    <w:rsid w:val="00E75644"/>
    <w:rsid w:val="00E86590"/>
    <w:rsid w:val="00E94E32"/>
    <w:rsid w:val="00EA48DE"/>
    <w:rsid w:val="00EA5A04"/>
    <w:rsid w:val="00EC1735"/>
    <w:rsid w:val="00EC519A"/>
    <w:rsid w:val="00EC799B"/>
    <w:rsid w:val="00ED4B81"/>
    <w:rsid w:val="00ED7D85"/>
    <w:rsid w:val="00EE567F"/>
    <w:rsid w:val="00EF4F04"/>
    <w:rsid w:val="00F02687"/>
    <w:rsid w:val="00F1028C"/>
    <w:rsid w:val="00F12607"/>
    <w:rsid w:val="00F12EBC"/>
    <w:rsid w:val="00F12F21"/>
    <w:rsid w:val="00F32369"/>
    <w:rsid w:val="00F45C8F"/>
    <w:rsid w:val="00F54316"/>
    <w:rsid w:val="00F55ECA"/>
    <w:rsid w:val="00F56992"/>
    <w:rsid w:val="00F6184B"/>
    <w:rsid w:val="00F71ED8"/>
    <w:rsid w:val="00F81632"/>
    <w:rsid w:val="00F9236D"/>
    <w:rsid w:val="00F92ED9"/>
    <w:rsid w:val="00F943B4"/>
    <w:rsid w:val="00FA34D3"/>
    <w:rsid w:val="00FA7A77"/>
    <w:rsid w:val="00FB181C"/>
    <w:rsid w:val="00FC4E25"/>
    <w:rsid w:val="00FD0CC2"/>
    <w:rsid w:val="00FD12F1"/>
    <w:rsid w:val="00FD215A"/>
    <w:rsid w:val="00FD33B1"/>
    <w:rsid w:val="00FF0B0B"/>
    <w:rsid w:val="00FF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2FF4B1"/>
  <w15:docId w15:val="{EF2382A7-0808-4CFE-AE33-E2203833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1E03"/>
    <w:pPr>
      <w:spacing w:after="120" w:line="360" w:lineRule="auto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95D76"/>
    <w:pPr>
      <w:keepNext/>
      <w:keepLines/>
      <w:numPr>
        <w:numId w:val="10"/>
      </w:numPr>
      <w:spacing w:before="240" w:after="240" w:line="240" w:lineRule="auto"/>
      <w:ind w:left="431" w:hanging="431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5D76"/>
    <w:pPr>
      <w:keepNext/>
      <w:keepLines/>
      <w:numPr>
        <w:ilvl w:val="1"/>
        <w:numId w:val="10"/>
      </w:numPr>
      <w:spacing w:before="240" w:after="240" w:line="240" w:lineRule="auto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D95D76"/>
    <w:pPr>
      <w:keepNext/>
      <w:keepLines/>
      <w:numPr>
        <w:ilvl w:val="2"/>
        <w:numId w:val="10"/>
      </w:numPr>
      <w:spacing w:before="240" w:after="240" w:line="240" w:lineRule="auto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0F51B1"/>
    <w:pPr>
      <w:keepNext/>
      <w:keepLines/>
      <w:spacing w:before="240" w:after="240" w:line="240" w:lineRule="auto"/>
      <w:jc w:val="center"/>
      <w:outlineLvl w:val="3"/>
    </w:pPr>
    <w:rPr>
      <w:rFonts w:eastAsiaTheme="majorEastAsia" w:cstheme="majorBidi"/>
      <w:b/>
      <w:iCs/>
      <w:sz w:val="56"/>
      <w:szCs w:val="5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70BB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70BB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70BB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70BB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70BB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5D76"/>
    <w:rPr>
      <w:rFonts w:ascii="Times New Roman" w:eastAsiaTheme="majorEastAsia" w:hAnsi="Times New Roman" w:cstheme="majorBidi"/>
      <w:b/>
      <w:sz w:val="28"/>
      <w:szCs w:val="32"/>
    </w:rPr>
  </w:style>
  <w:style w:type="paragraph" w:styleId="Zhlav">
    <w:name w:val="header"/>
    <w:basedOn w:val="Normln"/>
    <w:link w:val="ZhlavChar"/>
    <w:uiPriority w:val="99"/>
    <w:unhideWhenUsed/>
    <w:rsid w:val="004B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CDF"/>
    <w:rPr>
      <w:rFonts w:ascii="Times New Roman" w:hAnsi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4B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CDF"/>
    <w:rPr>
      <w:rFonts w:ascii="Times New Roman" w:hAnsi="Times New Roman"/>
      <w:sz w:val="20"/>
    </w:rPr>
  </w:style>
  <w:style w:type="paragraph" w:styleId="Bezmezer">
    <w:name w:val="No Spacing"/>
    <w:aliases w:val="Male"/>
    <w:uiPriority w:val="1"/>
    <w:qFormat/>
    <w:rsid w:val="003E7014"/>
    <w:pPr>
      <w:spacing w:before="40" w:after="40" w:line="240" w:lineRule="auto"/>
      <w:jc w:val="both"/>
    </w:pPr>
    <w:rPr>
      <w:rFonts w:ascii="Times New Roman" w:eastAsia="Calibri" w:hAnsi="Times New Roman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1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1CDF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360C0D"/>
    <w:pPr>
      <w:outlineLvl w:val="9"/>
    </w:pPr>
    <w:rPr>
      <w:color w:val="2E74B5" w:themeColor="accent1" w:themeShade="B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95D76"/>
    <w:rPr>
      <w:rFonts w:ascii="Times New Roman" w:eastAsiaTheme="majorEastAsia" w:hAnsi="Times New Roman" w:cstheme="majorBidi"/>
      <w:b/>
      <w:sz w:val="24"/>
      <w:szCs w:val="26"/>
    </w:rPr>
  </w:style>
  <w:style w:type="character" w:styleId="Hypertextovodkaz">
    <w:name w:val="Hyperlink"/>
    <w:uiPriority w:val="99"/>
    <w:unhideWhenUsed/>
    <w:rsid w:val="00D96B35"/>
    <w:rPr>
      <w:color w:val="0000FF"/>
      <w:u w:val="single"/>
    </w:rPr>
  </w:style>
  <w:style w:type="paragraph" w:styleId="Titulek">
    <w:name w:val="caption"/>
    <w:basedOn w:val="Normln"/>
    <w:next w:val="Normln"/>
    <w:uiPriority w:val="99"/>
    <w:unhideWhenUsed/>
    <w:qFormat/>
    <w:rsid w:val="00D96B35"/>
    <w:pPr>
      <w:spacing w:line="288" w:lineRule="auto"/>
      <w:ind w:left="340"/>
    </w:pPr>
    <w:rPr>
      <w:rFonts w:eastAsia="Calibri" w:cs="Times New Roman"/>
      <w:b/>
      <w:bCs/>
      <w:szCs w:val="20"/>
    </w:rPr>
  </w:style>
  <w:style w:type="paragraph" w:styleId="Odstavecseseznamem">
    <w:name w:val="List Paragraph"/>
    <w:basedOn w:val="Normln"/>
    <w:uiPriority w:val="99"/>
    <w:qFormat/>
    <w:rsid w:val="00D96B35"/>
    <w:pPr>
      <w:spacing w:after="200" w:line="240" w:lineRule="auto"/>
      <w:ind w:left="720"/>
      <w:contextualSpacing/>
    </w:pPr>
    <w:rPr>
      <w:rFonts w:eastAsia="Times New Roman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96B3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6B35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rsid w:val="00D95D76"/>
    <w:rPr>
      <w:rFonts w:ascii="Times New Roman" w:eastAsiaTheme="majorEastAsia" w:hAnsi="Times New Roman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F51B1"/>
    <w:rPr>
      <w:rFonts w:ascii="Times New Roman" w:eastAsiaTheme="majorEastAsia" w:hAnsi="Times New Roman" w:cstheme="majorBidi"/>
      <w:b/>
      <w:iCs/>
      <w:sz w:val="56"/>
      <w:szCs w:val="5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70BB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70BB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70BB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70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70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8D5928"/>
    <w:pPr>
      <w:spacing w:before="24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5928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paragraph" w:styleId="Obsah3">
    <w:name w:val="toc 3"/>
    <w:basedOn w:val="Normln"/>
    <w:next w:val="Normln"/>
    <w:autoRedefine/>
    <w:uiPriority w:val="39"/>
    <w:unhideWhenUsed/>
    <w:rsid w:val="008141E5"/>
    <w:pPr>
      <w:spacing w:after="100"/>
      <w:ind w:left="440"/>
    </w:pPr>
    <w:rPr>
      <w:rFonts w:asciiTheme="minorHAnsi" w:eastAsiaTheme="minorEastAsia" w:hAnsiTheme="minorHAnsi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40E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0E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0EB2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0E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0EB2"/>
    <w:rPr>
      <w:rFonts w:ascii="Times New Roman" w:hAnsi="Times New Roman"/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225358"/>
    <w:pPr>
      <w:spacing w:after="0"/>
    </w:pPr>
  </w:style>
  <w:style w:type="table" w:customStyle="1" w:styleId="Mkatabulky2">
    <w:name w:val="Mřížka tabulky2"/>
    <w:basedOn w:val="Normlntabulka"/>
    <w:next w:val="Mkatabulky"/>
    <w:rsid w:val="00012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12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BA2E7C"/>
    <w:rPr>
      <w:color w:val="954F72"/>
      <w:u w:val="single"/>
    </w:rPr>
  </w:style>
  <w:style w:type="paragraph" w:customStyle="1" w:styleId="xl65">
    <w:name w:val="xl65"/>
    <w:basedOn w:val="Normln"/>
    <w:rsid w:val="00BA2E7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BA2E7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BA2E7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00B0F0"/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BA2E7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BA2E7C"/>
    <w:pPr>
      <w:pBdr>
        <w:top w:val="single" w:sz="4" w:space="0" w:color="FFFFFF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BA2E7C"/>
    <w:pPr>
      <w:pBdr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BA2E7C"/>
    <w:pPr>
      <w:pBdr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BA2E7C"/>
    <w:pPr>
      <w:pBdr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</w:pBdr>
      <w:shd w:val="clear" w:color="000000" w:fill="00B0F0"/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customStyle="1" w:styleId="Default">
    <w:name w:val="Default"/>
    <w:rsid w:val="008B60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vtltabulkasmkou1zvraznn5">
    <w:name w:val="Grid Table 1 Light Accent 5"/>
    <w:basedOn w:val="Normlntabulka"/>
    <w:uiPriority w:val="46"/>
    <w:rsid w:val="008B60E7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5477-B981-46FC-B067-1088BB9C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5</Pages>
  <Words>1031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Macura Lukáš Bc.</dc:creator>
  <cp:keywords/>
  <dc:description/>
  <cp:lastModifiedBy>Macura Lukáš Ing.</cp:lastModifiedBy>
  <cp:revision>88</cp:revision>
  <cp:lastPrinted>2019-03-24T20:41:00Z</cp:lastPrinted>
  <dcterms:created xsi:type="dcterms:W3CDTF">2018-04-02T17:14:00Z</dcterms:created>
  <dcterms:modified xsi:type="dcterms:W3CDTF">2021-02-26T08:11:00Z</dcterms:modified>
</cp:coreProperties>
</file>